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97"/>
        <w:gridCol w:w="933"/>
        <w:gridCol w:w="1560"/>
        <w:gridCol w:w="1842"/>
        <w:gridCol w:w="2879"/>
      </w:tblGrid>
      <w:tr w:rsidR="003A65A0" w14:paraId="400E6077" w14:textId="77777777" w:rsidTr="00502C91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502C91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281" w:type="dxa"/>
            <w:gridSpan w:val="3"/>
            <w:vAlign w:val="center"/>
          </w:tcPr>
          <w:p w14:paraId="0A02669B" w14:textId="601B3522" w:rsidR="003A65A0" w:rsidRDefault="008C70DA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6A1811FB" w14:textId="77777777" w:rsidTr="00502C91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281" w:type="dxa"/>
            <w:gridSpan w:val="3"/>
            <w:vAlign w:val="center"/>
          </w:tcPr>
          <w:p w14:paraId="428E59CE" w14:textId="1F412E6D" w:rsidR="003A65A0" w:rsidRDefault="008C70DA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502C91" w14:paraId="3E8A1CF8" w14:textId="77777777" w:rsidTr="00502C91">
        <w:tc>
          <w:tcPr>
            <w:tcW w:w="2830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1560" w:type="dxa"/>
            <w:vAlign w:val="center"/>
          </w:tcPr>
          <w:p w14:paraId="3EB53B5B" w14:textId="39A789F9" w:rsidR="003A65A0" w:rsidRDefault="00502C91" w:rsidP="003A65A0">
            <w:pPr>
              <w:pStyle w:val="EstiloPS"/>
              <w:spacing w:line="276" w:lineRule="auto"/>
              <w:jc w:val="center"/>
            </w:pPr>
            <w:r>
              <w:t>25-02-2022</w:t>
            </w:r>
          </w:p>
        </w:tc>
        <w:tc>
          <w:tcPr>
            <w:tcW w:w="184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879" w:type="dxa"/>
            <w:vAlign w:val="center"/>
          </w:tcPr>
          <w:p w14:paraId="6E5E9BC1" w14:textId="16D04FBA" w:rsidR="003A65A0" w:rsidRDefault="00502C91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5F37267E" w14:textId="77777777" w:rsidTr="00502C91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502C91">
        <w:tc>
          <w:tcPr>
            <w:tcW w:w="9111" w:type="dxa"/>
            <w:gridSpan w:val="5"/>
            <w:vAlign w:val="center"/>
          </w:tcPr>
          <w:p w14:paraId="61CC9DD7" w14:textId="4205BBBF" w:rsidR="003A65A0" w:rsidRDefault="00F83642" w:rsidP="00B2355E">
            <w:pPr>
              <w:pStyle w:val="EstiloPS"/>
              <w:spacing w:line="276" w:lineRule="auto"/>
              <w:jc w:val="center"/>
            </w:pPr>
            <w:r>
              <w:t xml:space="preserve">Reforzar la </w:t>
            </w:r>
            <w:r w:rsidR="00576B10">
              <w:t>habilidad de resolución de problemas a través</w:t>
            </w:r>
            <w:r>
              <w:t xml:space="preserve"> de </w:t>
            </w:r>
            <w:r w:rsidR="00576B10">
              <w:t xml:space="preserve">ejercicios </w:t>
            </w:r>
            <w:r>
              <w:t xml:space="preserve">sumas y restas aplicados a la vida real utilizando el método IDEAL. </w:t>
            </w:r>
          </w:p>
        </w:tc>
      </w:tr>
      <w:tr w:rsidR="003A65A0" w:rsidRPr="003A65A0" w14:paraId="7B720F81" w14:textId="77777777" w:rsidTr="00502C91">
        <w:tc>
          <w:tcPr>
            <w:tcW w:w="6232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879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502C91">
        <w:tc>
          <w:tcPr>
            <w:tcW w:w="189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335" w:type="dxa"/>
            <w:gridSpan w:val="3"/>
            <w:vAlign w:val="center"/>
          </w:tcPr>
          <w:p w14:paraId="6F02767B" w14:textId="77777777" w:rsidR="00502C91" w:rsidRDefault="00502C91" w:rsidP="00502C9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bienvenida al paciente. </w:t>
            </w:r>
          </w:p>
          <w:p w14:paraId="10BE59A5" w14:textId="35E6B6E0" w:rsidR="003A65A0" w:rsidRDefault="00502C91" w:rsidP="00502C91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Hablar con el paciente sobre aspectos relevantes de su semana.</w:t>
            </w:r>
          </w:p>
        </w:tc>
        <w:tc>
          <w:tcPr>
            <w:tcW w:w="2879" w:type="dxa"/>
            <w:vAlign w:val="center"/>
          </w:tcPr>
          <w:p w14:paraId="420650FA" w14:textId="77777777" w:rsidR="003A65A0" w:rsidRDefault="003A65A0" w:rsidP="00502C91">
            <w:pPr>
              <w:pStyle w:val="EstiloPS"/>
              <w:spacing w:line="276" w:lineRule="auto"/>
            </w:pPr>
          </w:p>
          <w:p w14:paraId="7181D5BF" w14:textId="457559E4" w:rsidR="00502C91" w:rsidRPr="00502C91" w:rsidRDefault="00502C91" w:rsidP="00502C91"/>
        </w:tc>
      </w:tr>
      <w:tr w:rsidR="003A65A0" w14:paraId="7FF6B38B" w14:textId="77777777" w:rsidTr="00502C91">
        <w:tc>
          <w:tcPr>
            <w:tcW w:w="189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335" w:type="dxa"/>
            <w:gridSpan w:val="3"/>
            <w:vAlign w:val="center"/>
          </w:tcPr>
          <w:p w14:paraId="7D910136" w14:textId="0142A367" w:rsidR="003A65A0" w:rsidRPr="00502C91" w:rsidRDefault="00502C91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502C91">
              <w:rPr>
                <w:i/>
                <w:iCs/>
              </w:rPr>
              <w:t xml:space="preserve">Juego </w:t>
            </w:r>
            <w:r>
              <w:rPr>
                <w:i/>
                <w:iCs/>
              </w:rPr>
              <w:t>pares</w:t>
            </w:r>
            <w:r w:rsidRPr="00502C91">
              <w:rPr>
                <w:i/>
                <w:iCs/>
              </w:rPr>
              <w:t xml:space="preserve"> y sumas</w:t>
            </w:r>
          </w:p>
          <w:p w14:paraId="39762241" w14:textId="53058516" w:rsidR="00502C91" w:rsidRDefault="00502C91" w:rsidP="00502C91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El objetivo de este juego es unir parejas de números que </w:t>
            </w:r>
            <w:r w:rsidR="00372B0B">
              <w:t>sumen</w:t>
            </w:r>
            <w:r>
              <w:t xml:space="preserve"> la cantidad en el panel que se muestra en la pantalla. El paciente ejercitará su atención focalizada para dirigir su atención a los números específicos que completen la suma. </w:t>
            </w:r>
          </w:p>
        </w:tc>
        <w:tc>
          <w:tcPr>
            <w:tcW w:w="2879" w:type="dxa"/>
            <w:vAlign w:val="center"/>
          </w:tcPr>
          <w:p w14:paraId="040CF3EE" w14:textId="415C852E" w:rsidR="003A65A0" w:rsidRDefault="005A440C" w:rsidP="00502C91">
            <w:pPr>
              <w:pStyle w:val="EstiloPS"/>
              <w:spacing w:line="276" w:lineRule="auto"/>
            </w:pPr>
            <w:hyperlink r:id="rId7" w:history="1">
              <w:r w:rsidR="00502C91" w:rsidRPr="00D22016">
                <w:rPr>
                  <w:rStyle w:val="Hyperlink"/>
                </w:rPr>
                <w:t>https://www.cognifit.com/aplicaciones/html5/index/game/math-twins</w:t>
              </w:r>
            </w:hyperlink>
            <w:r w:rsidR="00502C91">
              <w:t xml:space="preserve"> </w:t>
            </w:r>
          </w:p>
        </w:tc>
      </w:tr>
      <w:tr w:rsidR="003A65A0" w14:paraId="2A242E27" w14:textId="77777777" w:rsidTr="00502C91">
        <w:tc>
          <w:tcPr>
            <w:tcW w:w="1897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4335" w:type="dxa"/>
            <w:gridSpan w:val="3"/>
            <w:vAlign w:val="center"/>
          </w:tcPr>
          <w:p w14:paraId="21FBFF99" w14:textId="77777777" w:rsidR="003A65A0" w:rsidRPr="00F83642" w:rsidRDefault="00F83642" w:rsidP="00F83642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F83642">
              <w:rPr>
                <w:i/>
                <w:iCs/>
              </w:rPr>
              <w:t xml:space="preserve">Hoja de trabajo: Operaciones aplicadas a la vida real </w:t>
            </w:r>
          </w:p>
          <w:p w14:paraId="5A53B7BF" w14:textId="77777777" w:rsidR="00F83642" w:rsidRDefault="00F83642" w:rsidP="00F83642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Antes de resolver cada operación, el paciente debe leerlo y anotar en la tabla IDEAL cada paso como se indique en las instrucciones. </w:t>
            </w:r>
          </w:p>
          <w:p w14:paraId="3BCDEBB3" w14:textId="185017A6" w:rsidR="00F83642" w:rsidRDefault="00F83642" w:rsidP="00F83642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La hoja de trabajo consta de 4 operaciones, cada una representa distintas situaciones de la vida </w:t>
            </w:r>
            <w:r w:rsidR="00372B0B">
              <w:t>cotidiana</w:t>
            </w:r>
            <w:r>
              <w:t xml:space="preserve">. Para resolverla, el </w:t>
            </w:r>
            <w:r>
              <w:lastRenderedPageBreak/>
              <w:t xml:space="preserve">paciente tendrá que realizar sumas y restas de 3 hasta 4 dígitos. </w:t>
            </w:r>
          </w:p>
        </w:tc>
        <w:tc>
          <w:tcPr>
            <w:tcW w:w="2879" w:type="dxa"/>
            <w:vAlign w:val="center"/>
          </w:tcPr>
          <w:p w14:paraId="75F01635" w14:textId="77777777" w:rsidR="003A65A0" w:rsidRDefault="00F83642" w:rsidP="00F83642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 xml:space="preserve">Hoja de trabajo </w:t>
            </w:r>
          </w:p>
          <w:p w14:paraId="30F3CF4F" w14:textId="77777777" w:rsidR="00F83642" w:rsidRDefault="00F83642" w:rsidP="00F83642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 xml:space="preserve">Tabla IDEAL </w:t>
            </w:r>
          </w:p>
          <w:p w14:paraId="65D7FD7A" w14:textId="0E6011F5" w:rsidR="00F83642" w:rsidRDefault="00F83642" w:rsidP="00F83642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 xml:space="preserve">Presentación de Power Point </w:t>
            </w:r>
          </w:p>
        </w:tc>
      </w:tr>
      <w:tr w:rsidR="003A65A0" w14:paraId="6A56736B" w14:textId="77777777" w:rsidTr="00502C91">
        <w:tc>
          <w:tcPr>
            <w:tcW w:w="1897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335" w:type="dxa"/>
            <w:gridSpan w:val="3"/>
            <w:vAlign w:val="center"/>
          </w:tcPr>
          <w:p w14:paraId="5D7DBBB1" w14:textId="77777777" w:rsidR="003A65A0" w:rsidRPr="00F83642" w:rsidRDefault="00F83642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F83642">
              <w:rPr>
                <w:i/>
                <w:iCs/>
              </w:rPr>
              <w:t xml:space="preserve">Juego de memoria </w:t>
            </w:r>
          </w:p>
          <w:p w14:paraId="749ACA17" w14:textId="4B3B6C7B" w:rsidR="00F83642" w:rsidRDefault="00F83642" w:rsidP="00F83642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</w:pPr>
            <w:r>
              <w:t xml:space="preserve">Se proyectará en pantalla un juego de memoria y se tomarán turnos para encontrar todos los pares. </w:t>
            </w:r>
          </w:p>
        </w:tc>
        <w:tc>
          <w:tcPr>
            <w:tcW w:w="2879" w:type="dxa"/>
            <w:vAlign w:val="center"/>
          </w:tcPr>
          <w:p w14:paraId="7147CB7D" w14:textId="4B7E2616" w:rsidR="003A65A0" w:rsidRDefault="005A440C" w:rsidP="009D54D2">
            <w:pPr>
              <w:pStyle w:val="EstiloPS"/>
              <w:spacing w:line="276" w:lineRule="auto"/>
            </w:pPr>
            <w:hyperlink r:id="rId8" w:history="1">
              <w:r w:rsidR="009D54D2" w:rsidRPr="00D22016">
                <w:rPr>
                  <w:rStyle w:val="Hyperlink"/>
                </w:rPr>
                <w:t>https://www.juegosdememoriagratis.com/adultos/02-medianos/m-juguetes.html</w:t>
              </w:r>
            </w:hyperlink>
            <w:r w:rsidR="009D54D2">
              <w:t xml:space="preserve"> </w:t>
            </w:r>
          </w:p>
        </w:tc>
      </w:tr>
      <w:tr w:rsidR="003A65A0" w14:paraId="657484B3" w14:textId="77777777" w:rsidTr="00502C91">
        <w:tc>
          <w:tcPr>
            <w:tcW w:w="189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335" w:type="dxa"/>
            <w:gridSpan w:val="3"/>
            <w:vAlign w:val="center"/>
          </w:tcPr>
          <w:p w14:paraId="00A6EDC7" w14:textId="77777777" w:rsidR="009D54D2" w:rsidRDefault="009D54D2" w:rsidP="009D54D2">
            <w:pPr>
              <w:pStyle w:val="NormalWeb"/>
              <w:numPr>
                <w:ilvl w:val="0"/>
                <w:numId w:val="8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16B79F18" w14:textId="3B7D1783" w:rsidR="003A65A0" w:rsidRPr="009D54D2" w:rsidRDefault="009D54D2" w:rsidP="009D54D2">
            <w:pPr>
              <w:pStyle w:val="NormalWeb"/>
              <w:numPr>
                <w:ilvl w:val="0"/>
                <w:numId w:val="8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Recordar fecha y hora de la próxima sesión. </w:t>
            </w:r>
          </w:p>
        </w:tc>
        <w:tc>
          <w:tcPr>
            <w:tcW w:w="2879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502C91">
        <w:tc>
          <w:tcPr>
            <w:tcW w:w="6232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879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502C91">
        <w:tc>
          <w:tcPr>
            <w:tcW w:w="6232" w:type="dxa"/>
            <w:gridSpan w:val="4"/>
            <w:vAlign w:val="center"/>
          </w:tcPr>
          <w:p w14:paraId="6A55A6F4" w14:textId="77777777" w:rsidR="003A65A0" w:rsidRDefault="00E155EF" w:rsidP="00B2355E">
            <w:pPr>
              <w:pStyle w:val="EstiloPS"/>
              <w:spacing w:line="276" w:lineRule="auto"/>
              <w:jc w:val="both"/>
            </w:pPr>
            <w:r>
              <w:t xml:space="preserve">Plan de actividades enfocadas para realizarse en casa. </w:t>
            </w:r>
          </w:p>
          <w:p w14:paraId="64497FF2" w14:textId="3B670BE9" w:rsidR="00E155EF" w:rsidRDefault="00E155EF" w:rsidP="00E155EF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>Hoja de trabajo</w:t>
            </w:r>
            <w:r w:rsidR="005B4A0F">
              <w:t xml:space="preserve"> #1</w:t>
            </w:r>
            <w:r>
              <w:t xml:space="preserve"> </w:t>
            </w:r>
            <w:r w:rsidRPr="0000591A">
              <w:rPr>
                <w:i/>
                <w:iCs/>
              </w:rPr>
              <w:t>(sábado)</w:t>
            </w:r>
            <w:r>
              <w:t xml:space="preserve"> </w:t>
            </w:r>
          </w:p>
          <w:p w14:paraId="369AD89D" w14:textId="5E533101" w:rsidR="0000591A" w:rsidRDefault="0000591A" w:rsidP="0000591A">
            <w:pPr>
              <w:pStyle w:val="EstiloPS"/>
              <w:spacing w:line="276" w:lineRule="auto"/>
              <w:jc w:val="both"/>
            </w:pPr>
            <w:r>
              <w:t xml:space="preserve">Imprime la hoja de trabajo, luego, resuelve los 4 ejercicios de razonamiento. </w:t>
            </w:r>
            <w:r w:rsidR="00372B0B">
              <w:t>Asegúrate</w:t>
            </w:r>
            <w:r>
              <w:t xml:space="preserve"> de leer con atención las preguntas y escribe el procedimiento que realizaste para resolverlo si es necesario.  </w:t>
            </w:r>
          </w:p>
          <w:p w14:paraId="0AD1D40F" w14:textId="34553635" w:rsidR="00E155EF" w:rsidRDefault="00E155EF" w:rsidP="00E155EF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Sopa de letras </w:t>
            </w:r>
            <w:r w:rsidRPr="0000591A">
              <w:rPr>
                <w:i/>
                <w:iCs/>
              </w:rPr>
              <w:t>(</w:t>
            </w:r>
            <w:r w:rsidR="005F3BE7" w:rsidRPr="0000591A">
              <w:rPr>
                <w:i/>
                <w:iCs/>
              </w:rPr>
              <w:t>a lo largo de la semana</w:t>
            </w:r>
            <w:r w:rsidRPr="0000591A">
              <w:rPr>
                <w:i/>
                <w:iCs/>
              </w:rPr>
              <w:t>)</w:t>
            </w:r>
          </w:p>
          <w:p w14:paraId="440D57B6" w14:textId="7778F2CB" w:rsidR="0000591A" w:rsidRDefault="0000591A" w:rsidP="0000591A">
            <w:pPr>
              <w:pStyle w:val="EstiloPS"/>
              <w:spacing w:line="276" w:lineRule="auto"/>
              <w:jc w:val="both"/>
            </w:pPr>
            <w:r>
              <w:t xml:space="preserve">Imprime la sopa de letras y con un subrayador encuentra las palabras que se enlistan en la parte de debajo de la hoja. Cada vez que encuentres una palabra, </w:t>
            </w:r>
            <w:r w:rsidR="00372B0B">
              <w:t>asegúrate</w:t>
            </w:r>
            <w:r>
              <w:t xml:space="preserve"> de tacharla en la lista para que no te confundas. Puedes resolver la sopa de letras a lo largo de la semana. </w:t>
            </w:r>
          </w:p>
          <w:p w14:paraId="662A5A06" w14:textId="77777777" w:rsidR="00E155EF" w:rsidRDefault="005F3BE7" w:rsidP="00E155EF">
            <w:pPr>
              <w:pStyle w:val="EstiloPS"/>
              <w:numPr>
                <w:ilvl w:val="0"/>
                <w:numId w:val="9"/>
              </w:numPr>
              <w:spacing w:line="276" w:lineRule="auto"/>
              <w:jc w:val="both"/>
            </w:pPr>
            <w:r>
              <w:t xml:space="preserve">Técnica #1 </w:t>
            </w:r>
            <w:r w:rsidR="0000591A">
              <w:t xml:space="preserve">: Checklist </w:t>
            </w:r>
            <w:r w:rsidRPr="00BA718E">
              <w:t>(toda la semana)</w:t>
            </w:r>
            <w:r>
              <w:t xml:space="preserve"> </w:t>
            </w:r>
          </w:p>
          <w:p w14:paraId="4894A37F" w14:textId="4D8F43A0" w:rsidR="0000591A" w:rsidRDefault="00970BE4" w:rsidP="0000591A">
            <w:pPr>
              <w:pStyle w:val="EstiloPS"/>
              <w:spacing w:line="276" w:lineRule="auto"/>
              <w:jc w:val="both"/>
            </w:pPr>
            <w:r>
              <w:t>Imprime el checklist y</w:t>
            </w:r>
            <w:r w:rsidR="0000591A">
              <w:t xml:space="preserve"> escribe de forma clara y organizada las tareas o actividades que tienes pendientes por realizar. A medida que vaya </w:t>
            </w:r>
            <w:r>
              <w:t>avanzando</w:t>
            </w:r>
            <w:r w:rsidR="0000591A">
              <w:t xml:space="preserve"> la semana, anota cada tarea nueva que tengas. Media vez completes una de esas tareas, </w:t>
            </w:r>
            <w:r>
              <w:t xml:space="preserve">haz una X en cada cuadro para saber que completaste esa tarea. </w:t>
            </w:r>
            <w:r w:rsidR="00372B0B">
              <w:t>Asegúrate</w:t>
            </w:r>
            <w:r w:rsidR="00BA718E">
              <w:t xml:space="preserve"> de anotar todas tus tareas y las fechas de entrega para mantener tu lista en orden.  </w:t>
            </w:r>
          </w:p>
        </w:tc>
        <w:tc>
          <w:tcPr>
            <w:tcW w:w="2879" w:type="dxa"/>
            <w:vAlign w:val="center"/>
          </w:tcPr>
          <w:p w14:paraId="0AE0F437" w14:textId="77777777" w:rsidR="003A65A0" w:rsidRDefault="00426D55" w:rsidP="00426D55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 xml:space="preserve">Hoja de trabajo de razonamiento </w:t>
            </w:r>
          </w:p>
          <w:p w14:paraId="02EC3C57" w14:textId="77777777" w:rsidR="00426D55" w:rsidRDefault="00426D55" w:rsidP="00426D55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>Sopa de letras</w:t>
            </w:r>
          </w:p>
          <w:p w14:paraId="0951081F" w14:textId="17746519" w:rsidR="00426D55" w:rsidRDefault="00426D55" w:rsidP="00426D55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>Plantilla para checklist</w:t>
            </w:r>
          </w:p>
        </w:tc>
      </w:tr>
      <w:tr w:rsidR="003A65A0" w:rsidRPr="003A65A0" w14:paraId="48418ADC" w14:textId="77777777" w:rsidTr="00502C91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502C91">
        <w:tc>
          <w:tcPr>
            <w:tcW w:w="9111" w:type="dxa"/>
            <w:gridSpan w:val="5"/>
            <w:vAlign w:val="center"/>
          </w:tcPr>
          <w:p w14:paraId="1578FEC7" w14:textId="2A504617" w:rsidR="003A65A0" w:rsidRDefault="009D54D2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realizan todos los ejercicios de matemáticas para reforzar la organización de datos.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8C57E" w14:textId="77777777" w:rsidR="005A440C" w:rsidRDefault="005A440C" w:rsidP="00965C33">
      <w:pPr>
        <w:spacing w:after="0" w:line="240" w:lineRule="auto"/>
      </w:pPr>
      <w:r>
        <w:separator/>
      </w:r>
    </w:p>
  </w:endnote>
  <w:endnote w:type="continuationSeparator" w:id="0">
    <w:p w14:paraId="5A6E86D0" w14:textId="77777777" w:rsidR="005A440C" w:rsidRDefault="005A440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C27E" w14:textId="77777777" w:rsidR="005A440C" w:rsidRDefault="005A440C" w:rsidP="00965C33">
      <w:pPr>
        <w:spacing w:after="0" w:line="240" w:lineRule="auto"/>
      </w:pPr>
      <w:r>
        <w:separator/>
      </w:r>
    </w:p>
  </w:footnote>
  <w:footnote w:type="continuationSeparator" w:id="0">
    <w:p w14:paraId="0801B49C" w14:textId="77777777" w:rsidR="005A440C" w:rsidRDefault="005A440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233"/>
    <w:multiLevelType w:val="hybridMultilevel"/>
    <w:tmpl w:val="59C06E9A"/>
    <w:lvl w:ilvl="0" w:tplc="89F85CB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74E"/>
    <w:multiLevelType w:val="hybridMultilevel"/>
    <w:tmpl w:val="25EAFF3C"/>
    <w:lvl w:ilvl="0" w:tplc="89F85CB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62BFE"/>
    <w:multiLevelType w:val="multilevel"/>
    <w:tmpl w:val="E304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9451B"/>
    <w:multiLevelType w:val="hybridMultilevel"/>
    <w:tmpl w:val="B0E020AC"/>
    <w:lvl w:ilvl="0" w:tplc="89F85CB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774A4"/>
    <w:multiLevelType w:val="hybridMultilevel"/>
    <w:tmpl w:val="3744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A220B"/>
    <w:multiLevelType w:val="hybridMultilevel"/>
    <w:tmpl w:val="7408C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6DD"/>
    <w:multiLevelType w:val="hybridMultilevel"/>
    <w:tmpl w:val="9EC2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166AF"/>
    <w:multiLevelType w:val="hybridMultilevel"/>
    <w:tmpl w:val="5C30F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144F6A"/>
    <w:multiLevelType w:val="hybridMultilevel"/>
    <w:tmpl w:val="C4601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591A"/>
    <w:rsid w:val="00033BF5"/>
    <w:rsid w:val="001A370D"/>
    <w:rsid w:val="00311AAB"/>
    <w:rsid w:val="00372B0B"/>
    <w:rsid w:val="003A65A0"/>
    <w:rsid w:val="00426D55"/>
    <w:rsid w:val="00502C91"/>
    <w:rsid w:val="00576B10"/>
    <w:rsid w:val="005A440C"/>
    <w:rsid w:val="005B4A0F"/>
    <w:rsid w:val="005F3BE7"/>
    <w:rsid w:val="0060257A"/>
    <w:rsid w:val="006F4868"/>
    <w:rsid w:val="008C70DA"/>
    <w:rsid w:val="00965C33"/>
    <w:rsid w:val="00970BE4"/>
    <w:rsid w:val="009D54D2"/>
    <w:rsid w:val="00B2355E"/>
    <w:rsid w:val="00BA718E"/>
    <w:rsid w:val="00CE50B9"/>
    <w:rsid w:val="00D27B03"/>
    <w:rsid w:val="00DB6ABC"/>
    <w:rsid w:val="00E155EF"/>
    <w:rsid w:val="00E94F58"/>
    <w:rsid w:val="00F60486"/>
    <w:rsid w:val="00F83642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character" w:styleId="Hyperlink">
    <w:name w:val="Hyperlink"/>
    <w:basedOn w:val="DefaultParagraphFont"/>
    <w:uiPriority w:val="99"/>
    <w:unhideWhenUsed/>
    <w:rsid w:val="00502C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C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2C9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D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  <w:style w:type="paragraph" w:styleId="ListParagraph">
    <w:name w:val="List Paragraph"/>
    <w:basedOn w:val="Normal"/>
    <w:uiPriority w:val="34"/>
    <w:qFormat/>
    <w:rsid w:val="00005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egosdememoriagratis.com/adultos/02-medianos/m-juguet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gnifit.com/aplicaciones/html5/index/game/math-twi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17</cp:revision>
  <dcterms:created xsi:type="dcterms:W3CDTF">2022-01-17T17:57:00Z</dcterms:created>
  <dcterms:modified xsi:type="dcterms:W3CDTF">2022-02-24T21:45:00Z</dcterms:modified>
</cp:coreProperties>
</file>