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37"/>
        <w:gridCol w:w="793"/>
        <w:gridCol w:w="2377"/>
        <w:gridCol w:w="2176"/>
        <w:gridCol w:w="2028"/>
      </w:tblGrid>
      <w:tr w:rsidR="003A65A0" w14:paraId="400E6077" w14:textId="77777777" w:rsidTr="00D05FEA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D05FEA">
        <w:tc>
          <w:tcPr>
            <w:tcW w:w="2530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581" w:type="dxa"/>
            <w:gridSpan w:val="3"/>
            <w:vAlign w:val="center"/>
          </w:tcPr>
          <w:p w14:paraId="0A02669B" w14:textId="4D85C055" w:rsidR="003A65A0" w:rsidRDefault="00C7717B" w:rsidP="006F4868">
            <w:pPr>
              <w:pStyle w:val="EstiloPS"/>
              <w:spacing w:line="276" w:lineRule="auto"/>
              <w:jc w:val="both"/>
            </w:pPr>
            <w:r>
              <w:t>Mónica Valencia</w:t>
            </w:r>
          </w:p>
        </w:tc>
      </w:tr>
      <w:tr w:rsidR="003A65A0" w14:paraId="6A1811FB" w14:textId="77777777" w:rsidTr="00D05FEA">
        <w:tc>
          <w:tcPr>
            <w:tcW w:w="2530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581" w:type="dxa"/>
            <w:gridSpan w:val="3"/>
            <w:vAlign w:val="center"/>
          </w:tcPr>
          <w:p w14:paraId="428E59CE" w14:textId="30D44711" w:rsidR="003A65A0" w:rsidRDefault="00C7717B" w:rsidP="006F4868">
            <w:pPr>
              <w:pStyle w:val="EstiloPS"/>
              <w:spacing w:line="276" w:lineRule="auto"/>
              <w:jc w:val="both"/>
            </w:pPr>
            <w:r>
              <w:t>C.C.F</w:t>
            </w:r>
          </w:p>
        </w:tc>
      </w:tr>
      <w:tr w:rsidR="003A65A0" w14:paraId="3E8A1CF8" w14:textId="77777777" w:rsidTr="00D05FEA">
        <w:tc>
          <w:tcPr>
            <w:tcW w:w="2530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377" w:type="dxa"/>
            <w:vAlign w:val="center"/>
          </w:tcPr>
          <w:p w14:paraId="3EB53B5B" w14:textId="58DB21FF" w:rsidR="003A65A0" w:rsidRDefault="00C7717B" w:rsidP="003A65A0">
            <w:pPr>
              <w:pStyle w:val="EstiloPS"/>
              <w:spacing w:line="276" w:lineRule="auto"/>
              <w:jc w:val="center"/>
            </w:pPr>
            <w:r>
              <w:t>29-04-2022</w:t>
            </w:r>
          </w:p>
        </w:tc>
        <w:tc>
          <w:tcPr>
            <w:tcW w:w="2176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028" w:type="dxa"/>
            <w:vAlign w:val="center"/>
          </w:tcPr>
          <w:p w14:paraId="6E5E9BC1" w14:textId="0849AC9D" w:rsidR="003A65A0" w:rsidRDefault="00C7717B" w:rsidP="003A65A0">
            <w:pPr>
              <w:pStyle w:val="EstiloPS"/>
              <w:spacing w:line="276" w:lineRule="auto"/>
              <w:jc w:val="center"/>
            </w:pPr>
            <w:r>
              <w:t>13</w:t>
            </w:r>
          </w:p>
        </w:tc>
      </w:tr>
      <w:tr w:rsidR="003A65A0" w:rsidRPr="003A65A0" w14:paraId="5F37267E" w14:textId="77777777" w:rsidTr="00D05FEA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D05FEA">
        <w:tc>
          <w:tcPr>
            <w:tcW w:w="9111" w:type="dxa"/>
            <w:gridSpan w:val="5"/>
            <w:vAlign w:val="center"/>
          </w:tcPr>
          <w:p w14:paraId="61CC9DD7" w14:textId="5BBA3295" w:rsidR="003A65A0" w:rsidRDefault="00C7717B" w:rsidP="00B2355E">
            <w:pPr>
              <w:pStyle w:val="EstiloPS"/>
              <w:spacing w:line="276" w:lineRule="auto"/>
              <w:jc w:val="center"/>
            </w:pPr>
            <w:r>
              <w:t xml:space="preserve">Concluir el proceso de intervención con el paciente. </w:t>
            </w:r>
          </w:p>
        </w:tc>
      </w:tr>
      <w:tr w:rsidR="003A65A0" w:rsidRPr="003A65A0" w14:paraId="7B720F81" w14:textId="77777777" w:rsidTr="00D05FEA">
        <w:tc>
          <w:tcPr>
            <w:tcW w:w="7083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028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D05FEA">
        <w:tc>
          <w:tcPr>
            <w:tcW w:w="1737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346" w:type="dxa"/>
            <w:gridSpan w:val="3"/>
            <w:vAlign w:val="center"/>
          </w:tcPr>
          <w:p w14:paraId="1FFBACF0" w14:textId="77777777" w:rsidR="00467704" w:rsidRDefault="00467704" w:rsidP="00467704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Saludar y darle la bienvenida al paciente. </w:t>
            </w:r>
          </w:p>
          <w:p w14:paraId="10BE59A5" w14:textId="58E53AE4" w:rsidR="003A65A0" w:rsidRPr="00467704" w:rsidRDefault="00467704" w:rsidP="00467704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Hablar con el paciente sobre aspectos relevantes de su semana.</w:t>
            </w:r>
          </w:p>
        </w:tc>
        <w:tc>
          <w:tcPr>
            <w:tcW w:w="2028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D05FEA" w14:paraId="7FF6B38B" w14:textId="77777777" w:rsidTr="00D05FEA">
        <w:trPr>
          <w:trHeight w:val="2586"/>
        </w:trPr>
        <w:tc>
          <w:tcPr>
            <w:tcW w:w="1737" w:type="dxa"/>
            <w:shd w:val="clear" w:color="auto" w:fill="9CC2E5" w:themeFill="accent1" w:themeFillTint="99"/>
            <w:vAlign w:val="center"/>
          </w:tcPr>
          <w:p w14:paraId="37986418" w14:textId="77777777" w:rsidR="00D05FEA" w:rsidRDefault="00D05FEA" w:rsidP="00D05F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Cierre</w:t>
            </w:r>
          </w:p>
          <w:p w14:paraId="02B37402" w14:textId="13C5A4A6" w:rsidR="00D05FEA" w:rsidRPr="003A65A0" w:rsidRDefault="00D05FEA" w:rsidP="00D05F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(45 minutos)</w:t>
            </w:r>
          </w:p>
        </w:tc>
        <w:tc>
          <w:tcPr>
            <w:tcW w:w="5346" w:type="dxa"/>
            <w:gridSpan w:val="3"/>
            <w:vAlign w:val="center"/>
          </w:tcPr>
          <w:p w14:paraId="2DB8D3E1" w14:textId="7804D18F" w:rsidR="00D05FEA" w:rsidRDefault="009B7E23" w:rsidP="00D05FEA">
            <w:pPr>
              <w:pStyle w:val="NormalWeb"/>
              <w:shd w:val="clear" w:color="auto" w:fill="FFFFFF"/>
              <w:rPr>
                <w:rFonts w:ascii="Arial" w:hAnsi="Arial" w:cs="Arial"/>
                <w:i/>
                <w:iCs/>
                <w:sz w:val="22"/>
                <w:szCs w:val="22"/>
                <w:lang w:val="es-ES_tradnl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  <w:lang w:val="es-ES_tradnl"/>
              </w:rPr>
              <w:t>Memorabble</w:t>
            </w:r>
            <w:proofErr w:type="spellEnd"/>
            <w:r w:rsidR="00C17B42">
              <w:rPr>
                <w:rFonts w:ascii="Arial" w:hAnsi="Arial" w:cs="Arial"/>
                <w:i/>
                <w:iCs/>
                <w:sz w:val="22"/>
                <w:szCs w:val="22"/>
                <w:lang w:val="es-ES_tradnl"/>
              </w:rPr>
              <w:t xml:space="preserve"> (10 min)</w:t>
            </w:r>
          </w:p>
          <w:p w14:paraId="6F710129" w14:textId="4F4B5F51" w:rsidR="009B7E23" w:rsidRPr="009B7E23" w:rsidRDefault="009B7E23" w:rsidP="00C17B42">
            <w:pPr>
              <w:pStyle w:val="NormalWeb"/>
              <w:numPr>
                <w:ilvl w:val="0"/>
                <w:numId w:val="9"/>
              </w:numPr>
              <w:shd w:val="clear" w:color="auto" w:fill="FFFFFF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En este juego, aparecerán una serie de figuras de distintos colores sobre unas fichas. El paciente debe observarlas por un tiempo determinado, luego, desaparecerán y tendrá que buscar la figura que se le indica en pantalla. A medida que vaya acertando, se irán incorporando más figuras. </w:t>
            </w:r>
          </w:p>
          <w:p w14:paraId="6D45A0E3" w14:textId="3F693BF4" w:rsidR="00D05FEA" w:rsidRPr="00C17B42" w:rsidRDefault="00D05FEA" w:rsidP="00D05FEA">
            <w:pPr>
              <w:pStyle w:val="NormalWeb"/>
              <w:shd w:val="clear" w:color="auto" w:fill="FFFFFF"/>
              <w:rPr>
                <w:lang w:val="es-ES_tradnl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Pictionary </w:t>
            </w:r>
            <w:r w:rsidR="00C17B42">
              <w:rPr>
                <w:rFonts w:ascii="Arial" w:hAnsi="Arial" w:cs="Arial"/>
                <w:i/>
                <w:iCs/>
                <w:sz w:val="22"/>
                <w:szCs w:val="22"/>
                <w:lang w:val="es-ES_tradnl"/>
              </w:rPr>
              <w:t>(10 min)</w:t>
            </w:r>
          </w:p>
          <w:p w14:paraId="58A70FC4" w14:textId="33783BD5" w:rsidR="00D05FEA" w:rsidRPr="00C17B42" w:rsidRDefault="00D05FEA" w:rsidP="00D05FEA">
            <w:pPr>
              <w:pStyle w:val="NormalWeb"/>
              <w:numPr>
                <w:ilvl w:val="0"/>
                <w:numId w:val="7"/>
              </w:numPr>
              <w:shd w:val="clear" w:color="auto" w:fill="FFFFFF"/>
              <w:jc w:val="both"/>
            </w:pPr>
            <w:r>
              <w:rPr>
                <w:rFonts w:ascii="ArialMT" w:hAnsi="ArialMT"/>
                <w:sz w:val="22"/>
                <w:szCs w:val="22"/>
              </w:rPr>
              <w:t xml:space="preserve">Para esta actividad se utilizará la pizarra en blanco. Se irán tomando turnos. En cada turno alguien comenzará a dibujar algo, y la otra persona deberá adivinarlo lo antes posible. </w:t>
            </w:r>
          </w:p>
          <w:p w14:paraId="269C2443" w14:textId="23E35E4B" w:rsidR="00C17B42" w:rsidRPr="004E174D" w:rsidRDefault="004E174D" w:rsidP="00C17B42">
            <w:pPr>
              <w:pStyle w:val="NormalWeb"/>
              <w:shd w:val="clear" w:color="auto" w:fill="FFFFFF"/>
              <w:jc w:val="both"/>
              <w:rPr>
                <w:rFonts w:ascii="ArialMT" w:hAnsi="ArialMT"/>
                <w:i/>
                <w:iCs/>
                <w:sz w:val="22"/>
                <w:szCs w:val="22"/>
                <w:lang w:val="es-ES_tradnl"/>
              </w:rPr>
            </w:pPr>
            <w:r w:rsidRPr="004E174D">
              <w:rPr>
                <w:rFonts w:ascii="ArialMT" w:hAnsi="ArialMT"/>
                <w:i/>
                <w:iCs/>
                <w:sz w:val="22"/>
                <w:szCs w:val="22"/>
                <w:lang w:val="es-ES_tradnl"/>
              </w:rPr>
              <w:t>Palabra de Zombi</w:t>
            </w:r>
            <w:r>
              <w:rPr>
                <w:rFonts w:ascii="ArialMT" w:hAnsi="ArialMT"/>
                <w:i/>
                <w:iCs/>
                <w:sz w:val="22"/>
                <w:szCs w:val="22"/>
                <w:lang w:val="es-ES_tradnl"/>
              </w:rPr>
              <w:t xml:space="preserve"> (10 min)</w:t>
            </w:r>
          </w:p>
          <w:p w14:paraId="1F97CA26" w14:textId="3A1160E1" w:rsidR="004E174D" w:rsidRPr="004E174D" w:rsidRDefault="004E174D" w:rsidP="004E174D">
            <w:pPr>
              <w:pStyle w:val="NormalWeb"/>
              <w:numPr>
                <w:ilvl w:val="0"/>
                <w:numId w:val="7"/>
              </w:numPr>
              <w:shd w:val="clear" w:color="auto" w:fill="FFFFFF"/>
              <w:jc w:val="both"/>
              <w:rPr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El juego consiste en formar el máximo número de palabras posibles que empiecen por las letras que se presentan en pantalla. Cada palabra que el paciente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s-ES_tradnl"/>
              </w:rPr>
              <w:t>forme,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hará que un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_tradnl"/>
              </w:rPr>
              <w:t>zombie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muera para que no alcancen al humano. Entre más palabras elabore, menos riesgo correrá el humano. </w:t>
            </w:r>
          </w:p>
          <w:p w14:paraId="7FC0CFAF" w14:textId="43912D00" w:rsidR="00D05FEA" w:rsidRPr="00C17B42" w:rsidRDefault="00D05FEA" w:rsidP="00D05FEA">
            <w:pPr>
              <w:pStyle w:val="NormalWeb"/>
              <w:shd w:val="clear" w:color="auto" w:fill="FFFFFF"/>
              <w:rPr>
                <w:lang w:val="es-ES_tradnl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 xml:space="preserve">Escalera de metacognición </w:t>
            </w:r>
            <w:r w:rsidR="00C17B42">
              <w:rPr>
                <w:rFonts w:ascii="Arial" w:hAnsi="Arial" w:cs="Arial"/>
                <w:i/>
                <w:iCs/>
                <w:sz w:val="22"/>
                <w:szCs w:val="22"/>
                <w:lang w:val="es-ES_tradnl"/>
              </w:rPr>
              <w:t>(15 min)</w:t>
            </w:r>
          </w:p>
          <w:p w14:paraId="39762241" w14:textId="5ECEC001" w:rsidR="00D05FEA" w:rsidRPr="00D05FEA" w:rsidRDefault="00D05FEA" w:rsidP="00D05FEA">
            <w:pPr>
              <w:pStyle w:val="NormalWeb"/>
              <w:numPr>
                <w:ilvl w:val="0"/>
                <w:numId w:val="5"/>
              </w:numPr>
              <w:shd w:val="clear" w:color="auto" w:fill="FFFFFF"/>
              <w:jc w:val="both"/>
            </w:pPr>
            <w:r>
              <w:rPr>
                <w:rFonts w:ascii="ArialMT" w:hAnsi="ArialMT"/>
                <w:sz w:val="22"/>
                <w:szCs w:val="22"/>
              </w:rPr>
              <w:t xml:space="preserve">En la pantalla se proyectará una hoja de trabajo en la cual la paciente debe contestar a 5 preguntas. ¿Qué he hecho o he aprendido? ¿Qué me ha resultado más fácil? ¿Más difícil? ¿Para qué me ha servido? ¿En qué otras ocasiones voy a utilizar lo que he aprendido? </w:t>
            </w:r>
          </w:p>
        </w:tc>
        <w:tc>
          <w:tcPr>
            <w:tcW w:w="2028" w:type="dxa"/>
            <w:vAlign w:val="center"/>
          </w:tcPr>
          <w:p w14:paraId="32248F06" w14:textId="77777777" w:rsidR="00D05FEA" w:rsidRDefault="00D05FEA" w:rsidP="00D05FEA">
            <w:pPr>
              <w:pStyle w:val="EstiloPS"/>
              <w:numPr>
                <w:ilvl w:val="0"/>
                <w:numId w:val="8"/>
              </w:numPr>
              <w:spacing w:line="276" w:lineRule="auto"/>
            </w:pPr>
            <w:r>
              <w:lastRenderedPageBreak/>
              <w:t xml:space="preserve">Presentación de power point </w:t>
            </w:r>
          </w:p>
          <w:p w14:paraId="3108B378" w14:textId="77777777" w:rsidR="00D05FEA" w:rsidRDefault="00C17B42" w:rsidP="00D05FEA">
            <w:pPr>
              <w:pStyle w:val="EstiloPS"/>
              <w:numPr>
                <w:ilvl w:val="0"/>
                <w:numId w:val="8"/>
              </w:numPr>
              <w:spacing w:line="276" w:lineRule="auto"/>
            </w:pPr>
            <w:hyperlink r:id="rId7" w:history="1">
              <w:r w:rsidRPr="00E50A4E">
                <w:rPr>
                  <w:rStyle w:val="Hyperlink"/>
                </w:rPr>
                <w:t>https://www.unobrain.com/juegos-de-memoria/memorabble/</w:t>
              </w:r>
            </w:hyperlink>
            <w:r>
              <w:t xml:space="preserve"> </w:t>
            </w:r>
          </w:p>
          <w:p w14:paraId="040CF3EE" w14:textId="3ADC1C86" w:rsidR="004E174D" w:rsidRDefault="004E174D" w:rsidP="00D05FEA">
            <w:pPr>
              <w:pStyle w:val="EstiloPS"/>
              <w:numPr>
                <w:ilvl w:val="0"/>
                <w:numId w:val="8"/>
              </w:numPr>
              <w:spacing w:line="276" w:lineRule="auto"/>
            </w:pPr>
            <w:hyperlink r:id="rId8" w:history="1">
              <w:r w:rsidRPr="00E50A4E">
                <w:rPr>
                  <w:rStyle w:val="Hyperlink"/>
                </w:rPr>
                <w:t>https://www.unobrain.com/juegos-de-ejecucion/palabradezombi/</w:t>
              </w:r>
            </w:hyperlink>
            <w:r>
              <w:t xml:space="preserve"> </w:t>
            </w:r>
          </w:p>
        </w:tc>
      </w:tr>
      <w:tr w:rsidR="003A65A0" w14:paraId="657484B3" w14:textId="77777777" w:rsidTr="00D05FEA">
        <w:tc>
          <w:tcPr>
            <w:tcW w:w="1737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346" w:type="dxa"/>
            <w:gridSpan w:val="3"/>
            <w:vAlign w:val="center"/>
          </w:tcPr>
          <w:p w14:paraId="16B79F18" w14:textId="49ED6C93" w:rsidR="003A65A0" w:rsidRDefault="00467704" w:rsidP="00467704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</w:pPr>
            <w:r w:rsidRPr="00467704">
              <w:rPr>
                <w:rFonts w:ascii="ArialMT" w:hAnsi="ArialMT"/>
                <w:color w:val="000000"/>
              </w:rPr>
              <w:t xml:space="preserve">Al finalizar todas las actividades, se conversará con </w:t>
            </w:r>
            <w:r>
              <w:rPr>
                <w:rFonts w:ascii="ArialMT" w:hAnsi="ArialMT"/>
                <w:color w:val="000000"/>
              </w:rPr>
              <w:t>el</w:t>
            </w:r>
            <w:r w:rsidRPr="00467704">
              <w:rPr>
                <w:rFonts w:ascii="ArialMT" w:hAnsi="ArialMT"/>
                <w:color w:val="000000"/>
              </w:rPr>
              <w:t xml:space="preserve"> paciente sobre su proceso de intervención para dar un cierre a este semestre, indicando que ya no estaremos trabajando junt</w:t>
            </w:r>
            <w:r>
              <w:rPr>
                <w:rFonts w:ascii="ArialMT" w:hAnsi="ArialMT"/>
                <w:color w:val="000000"/>
              </w:rPr>
              <w:t>o</w:t>
            </w:r>
            <w:r w:rsidRPr="00467704">
              <w:rPr>
                <w:rFonts w:ascii="ArialMT" w:hAnsi="ArialMT"/>
                <w:color w:val="000000"/>
              </w:rPr>
              <w:t xml:space="preserve">s. </w:t>
            </w:r>
          </w:p>
        </w:tc>
        <w:tc>
          <w:tcPr>
            <w:tcW w:w="2028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D05FEA">
        <w:tc>
          <w:tcPr>
            <w:tcW w:w="7083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028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D05FEA">
        <w:tc>
          <w:tcPr>
            <w:tcW w:w="7083" w:type="dxa"/>
            <w:gridSpan w:val="4"/>
            <w:vAlign w:val="center"/>
          </w:tcPr>
          <w:p w14:paraId="4894A37F" w14:textId="5D3C2E3F" w:rsidR="003A65A0" w:rsidRPr="00467704" w:rsidRDefault="00467704" w:rsidP="00B2355E">
            <w:pPr>
              <w:pStyle w:val="EstiloPS"/>
              <w:spacing w:line="276" w:lineRule="auto"/>
              <w:jc w:val="both"/>
              <w:rPr>
                <w:lang w:val="es-ES_tradnl"/>
              </w:rPr>
            </w:pPr>
            <w:r>
              <w:t>N/A</w:t>
            </w:r>
          </w:p>
        </w:tc>
        <w:tc>
          <w:tcPr>
            <w:tcW w:w="2028" w:type="dxa"/>
            <w:vAlign w:val="center"/>
          </w:tcPr>
          <w:p w14:paraId="0951081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48418ADC" w14:textId="77777777" w:rsidTr="00D05FEA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D05FEA">
        <w:tc>
          <w:tcPr>
            <w:tcW w:w="9111" w:type="dxa"/>
            <w:gridSpan w:val="5"/>
            <w:vAlign w:val="center"/>
          </w:tcPr>
          <w:p w14:paraId="1578FEC7" w14:textId="03EA3DEA" w:rsidR="003A65A0" w:rsidRDefault="00467704" w:rsidP="00B2355E">
            <w:pPr>
              <w:pStyle w:val="EstiloPS"/>
              <w:spacing w:line="276" w:lineRule="auto"/>
              <w:jc w:val="both"/>
            </w:pPr>
            <w:r>
              <w:t xml:space="preserve">Se habrá cumplido el objetivo si se realizan las actividades de cierre y se conversa con el paciente para dar por finalizado estas semanas de trabajo. 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9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37B19" w14:textId="77777777" w:rsidR="0001512C" w:rsidRDefault="0001512C" w:rsidP="00965C33">
      <w:pPr>
        <w:spacing w:after="0" w:line="240" w:lineRule="auto"/>
      </w:pPr>
      <w:r>
        <w:separator/>
      </w:r>
    </w:p>
  </w:endnote>
  <w:endnote w:type="continuationSeparator" w:id="0">
    <w:p w14:paraId="46F36524" w14:textId="77777777" w:rsidR="0001512C" w:rsidRDefault="0001512C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ymbolMT">
    <w:altName w:val="Cambria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7C05A" w14:textId="77777777" w:rsidR="0001512C" w:rsidRDefault="0001512C" w:rsidP="00965C33">
      <w:pPr>
        <w:spacing w:after="0" w:line="240" w:lineRule="auto"/>
      </w:pPr>
      <w:r>
        <w:separator/>
      </w:r>
    </w:p>
  </w:footnote>
  <w:footnote w:type="continuationSeparator" w:id="0">
    <w:p w14:paraId="6FFAFD42" w14:textId="77777777" w:rsidR="0001512C" w:rsidRDefault="0001512C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B5E75"/>
    <w:multiLevelType w:val="hybridMultilevel"/>
    <w:tmpl w:val="06287F58"/>
    <w:lvl w:ilvl="0" w:tplc="67EC5248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72329"/>
    <w:multiLevelType w:val="hybridMultilevel"/>
    <w:tmpl w:val="E9A0487E"/>
    <w:lvl w:ilvl="0" w:tplc="3BC8D1E2">
      <w:numFmt w:val="bullet"/>
      <w:lvlText w:val="•"/>
      <w:lvlJc w:val="left"/>
      <w:pPr>
        <w:ind w:left="720" w:hanging="360"/>
      </w:pPr>
      <w:rPr>
        <w:rFonts w:ascii="SymbolMT" w:eastAsia="Times New Roman" w:hAnsi="SymbolMT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30FD7"/>
    <w:multiLevelType w:val="hybridMultilevel"/>
    <w:tmpl w:val="DEDAF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F02E4"/>
    <w:multiLevelType w:val="multilevel"/>
    <w:tmpl w:val="03E81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6CD6A63"/>
    <w:multiLevelType w:val="multilevel"/>
    <w:tmpl w:val="540EF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3859B8"/>
    <w:multiLevelType w:val="hybridMultilevel"/>
    <w:tmpl w:val="76529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8A09DE"/>
    <w:multiLevelType w:val="hybridMultilevel"/>
    <w:tmpl w:val="57527B32"/>
    <w:lvl w:ilvl="0" w:tplc="3BC8D1E2">
      <w:numFmt w:val="bullet"/>
      <w:lvlText w:val="•"/>
      <w:lvlJc w:val="left"/>
      <w:pPr>
        <w:ind w:left="720" w:hanging="360"/>
      </w:pPr>
      <w:rPr>
        <w:rFonts w:ascii="SymbolMT" w:eastAsia="Times New Roman" w:hAnsi="SymbolMT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33AF8"/>
    <w:multiLevelType w:val="hybridMultilevel"/>
    <w:tmpl w:val="74D478F4"/>
    <w:lvl w:ilvl="0" w:tplc="3BC8D1E2">
      <w:numFmt w:val="bullet"/>
      <w:lvlText w:val="•"/>
      <w:lvlJc w:val="left"/>
      <w:pPr>
        <w:ind w:left="720" w:hanging="360"/>
      </w:pPr>
      <w:rPr>
        <w:rFonts w:ascii="SymbolMT" w:eastAsia="Times New Roman" w:hAnsi="SymbolMT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261841"/>
    <w:multiLevelType w:val="hybridMultilevel"/>
    <w:tmpl w:val="F9A4957E"/>
    <w:lvl w:ilvl="0" w:tplc="3BC8D1E2">
      <w:numFmt w:val="bullet"/>
      <w:lvlText w:val="•"/>
      <w:lvlJc w:val="left"/>
      <w:pPr>
        <w:ind w:left="720" w:hanging="360"/>
      </w:pPr>
      <w:rPr>
        <w:rFonts w:ascii="SymbolMT" w:eastAsia="Times New Roman" w:hAnsi="SymbolMT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4619988">
    <w:abstractNumId w:val="3"/>
  </w:num>
  <w:num w:numId="2" w16cid:durableId="571501670">
    <w:abstractNumId w:val="4"/>
  </w:num>
  <w:num w:numId="3" w16cid:durableId="2517994">
    <w:abstractNumId w:val="5"/>
  </w:num>
  <w:num w:numId="4" w16cid:durableId="1153570234">
    <w:abstractNumId w:val="2"/>
  </w:num>
  <w:num w:numId="5" w16cid:durableId="2134932775">
    <w:abstractNumId w:val="7"/>
  </w:num>
  <w:num w:numId="6" w16cid:durableId="711073645">
    <w:abstractNumId w:val="6"/>
  </w:num>
  <w:num w:numId="7" w16cid:durableId="1398893213">
    <w:abstractNumId w:val="1"/>
  </w:num>
  <w:num w:numId="8" w16cid:durableId="104006099">
    <w:abstractNumId w:val="0"/>
  </w:num>
  <w:num w:numId="9" w16cid:durableId="2669339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1512C"/>
    <w:rsid w:val="00033BF5"/>
    <w:rsid w:val="001A370D"/>
    <w:rsid w:val="003A65A0"/>
    <w:rsid w:val="00467704"/>
    <w:rsid w:val="004E174D"/>
    <w:rsid w:val="0060257A"/>
    <w:rsid w:val="006F4868"/>
    <w:rsid w:val="00965C33"/>
    <w:rsid w:val="009B7E23"/>
    <w:rsid w:val="00B2355E"/>
    <w:rsid w:val="00C17B42"/>
    <w:rsid w:val="00C7717B"/>
    <w:rsid w:val="00CE50B9"/>
    <w:rsid w:val="00D05FEA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467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T"/>
    </w:rPr>
  </w:style>
  <w:style w:type="paragraph" w:styleId="ListParagraph">
    <w:name w:val="List Paragraph"/>
    <w:basedOn w:val="Normal"/>
    <w:uiPriority w:val="34"/>
    <w:qFormat/>
    <w:rsid w:val="0046770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5FE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5F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7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8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84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55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02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4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47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7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39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18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obrain.com/juegos-de-ejecucion/palabradezomb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nobrain.com/juegos-de-memoria/memorabbl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MONICA VALENCIA LOPEZ</cp:lastModifiedBy>
  <cp:revision>5</cp:revision>
  <dcterms:created xsi:type="dcterms:W3CDTF">2022-01-17T17:57:00Z</dcterms:created>
  <dcterms:modified xsi:type="dcterms:W3CDTF">2022-04-22T15:52:00Z</dcterms:modified>
</cp:coreProperties>
</file>