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63868B66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</w:t>
            </w:r>
            <w:r w:rsidR="00F006D9">
              <w:rPr>
                <w:rFonts w:ascii="Arial" w:eastAsia="Arial" w:hAnsi="Arial" w:cs="Arial"/>
                <w:color w:val="000000"/>
              </w:rPr>
              <w:t>María Fernanda Jerez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0D7A1A0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DD69D8">
        <w:rPr>
          <w:rFonts w:ascii="Arial" w:eastAsia="Arial" w:hAnsi="Arial" w:cs="Arial"/>
          <w:color w:val="000000"/>
        </w:rPr>
        <w:t>5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68C5B35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DD69D8">
        <w:rPr>
          <w:rFonts w:ascii="Arial" w:eastAsia="Arial" w:hAnsi="Arial" w:cs="Arial"/>
          <w:color w:val="000000"/>
        </w:rPr>
        <w:t>19-02-2021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59282C61" w:rsidR="00F713D6" w:rsidRPr="00DD69D8" w:rsidRDefault="00DD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D69D8">
              <w:rPr>
                <w:rFonts w:ascii="Arial" w:hAnsi="Arial" w:cs="Arial"/>
                <w:color w:val="000000" w:themeColor="text1"/>
              </w:rPr>
              <w:t>Evaluar síntomas depresivos del paciente por medio de la evaluación psicométrica.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452B4FA5" w14:textId="77777777" w:rsidR="00DD69D8" w:rsidRPr="00DD69D8" w:rsidRDefault="00DD69D8" w:rsidP="00DD69D8">
            <w:pPr>
              <w:pStyle w:val="EstiloPS"/>
              <w:numPr>
                <w:ilvl w:val="0"/>
                <w:numId w:val="2"/>
              </w:numPr>
              <w:jc w:val="both"/>
              <w:rPr>
                <w:rStyle w:val="Textoennegrita"/>
                <w:rFonts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DD69D8">
              <w:rPr>
                <w:rStyle w:val="Textoennegrita"/>
                <w:rFonts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Humor depresivo</w:t>
            </w:r>
          </w:p>
          <w:p w14:paraId="299B50D3" w14:textId="77777777" w:rsidR="00DD69D8" w:rsidRPr="00DD69D8" w:rsidRDefault="00DD69D8" w:rsidP="00DD69D8">
            <w:pPr>
              <w:pStyle w:val="EstiloPS"/>
              <w:numPr>
                <w:ilvl w:val="0"/>
                <w:numId w:val="2"/>
              </w:numPr>
              <w:jc w:val="both"/>
              <w:rPr>
                <w:rStyle w:val="Textoennegrita"/>
                <w:rFonts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DD69D8">
              <w:rPr>
                <w:rStyle w:val="Textoennegrita"/>
                <w:rFonts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Anergia </w:t>
            </w:r>
          </w:p>
          <w:p w14:paraId="46786700" w14:textId="77777777" w:rsidR="00DD69D8" w:rsidRPr="00DD69D8" w:rsidRDefault="00DD69D8" w:rsidP="00DD69D8">
            <w:pPr>
              <w:pStyle w:val="EstiloPS"/>
              <w:numPr>
                <w:ilvl w:val="0"/>
                <w:numId w:val="2"/>
              </w:numPr>
              <w:jc w:val="both"/>
              <w:rPr>
                <w:rStyle w:val="Textoennegrita"/>
                <w:rFonts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DD69D8">
              <w:rPr>
                <w:rStyle w:val="Textoennegrita"/>
                <w:rFonts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Discomunicación</w:t>
            </w:r>
            <w:proofErr w:type="spellEnd"/>
            <w:r w:rsidRPr="00DD69D8">
              <w:rPr>
                <w:rStyle w:val="Textoennegrita"/>
                <w:rFonts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  <w:p w14:paraId="0A995382" w14:textId="14143542" w:rsidR="00F713D6" w:rsidRPr="00DD69D8" w:rsidRDefault="00DD69D8" w:rsidP="00DD69D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proofErr w:type="spellStart"/>
            <w:r w:rsidRPr="00DD69D8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Ritmopatía</w:t>
            </w:r>
            <w:proofErr w:type="spellEnd"/>
            <w:r w:rsidRPr="00DD69D8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E043D85" w14:textId="5C78A8B0" w:rsidR="00F713D6" w:rsidRDefault="00DD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7E6F59">
              <w:rPr>
                <w:rFonts w:ascii="Arial" w:eastAsia="Arial" w:hAnsi="Arial" w:cs="Arial"/>
                <w:color w:val="000000" w:themeColor="text1"/>
              </w:rPr>
              <w:t xml:space="preserve">Evaluación psicológica: </w:t>
            </w:r>
            <w:r w:rsidRPr="007E6F59">
              <w:rPr>
                <w:rFonts w:ascii="Arial" w:hAnsi="Arial" w:cs="Arial"/>
                <w:color w:val="000000" w:themeColor="text1"/>
              </w:rPr>
              <w:t xml:space="preserve">Proceso por el cual, el terapeuta evalúa el funcionamiento y las capacidades cognitivas del paciente, recopilando información por medio de </w:t>
            </w:r>
            <w:r w:rsidRPr="007E6F59">
              <w:rPr>
                <w:rFonts w:ascii="Arial" w:hAnsi="Arial" w:cs="Arial"/>
                <w:color w:val="000000" w:themeColor="text1"/>
              </w:rPr>
              <w:t>test</w:t>
            </w:r>
            <w:r w:rsidRPr="007E6F59">
              <w:rPr>
                <w:rFonts w:ascii="Arial" w:hAnsi="Arial" w:cs="Arial"/>
                <w:color w:val="000000" w:themeColor="text1"/>
              </w:rPr>
              <w:t xml:space="preserve">, escalas e inventarios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699464382"/>
                <w:citation/>
              </w:sdtPr>
              <w:sdtContent>
                <w:r w:rsidRPr="007E6F59">
                  <w:rPr>
                    <w:rFonts w:ascii="Arial" w:hAnsi="Arial" w:cs="Arial"/>
                    <w:color w:val="000000" w:themeColor="text1"/>
                  </w:rPr>
                  <w:fldChar w:fldCharType="begin"/>
                </w:r>
                <w:r w:rsidRPr="007E6F59">
                  <w:rPr>
                    <w:rFonts w:ascii="Arial" w:hAnsi="Arial" w:cs="Arial"/>
                    <w:color w:val="000000" w:themeColor="text1"/>
                  </w:rPr>
                  <w:instrText xml:space="preserve"> CITATION Bue10 \l 4106 </w:instrText>
                </w:r>
                <w:r w:rsidRPr="007E6F59">
                  <w:rPr>
                    <w:rFonts w:ascii="Arial" w:hAnsi="Arial" w:cs="Arial"/>
                    <w:color w:val="000000" w:themeColor="text1"/>
                  </w:rPr>
                  <w:fldChar w:fldCharType="separate"/>
                </w:r>
                <w:r w:rsidRPr="007E6F59">
                  <w:rPr>
                    <w:rFonts w:ascii="Arial" w:hAnsi="Arial" w:cs="Arial"/>
                    <w:noProof/>
                    <w:color w:val="000000" w:themeColor="text1"/>
                  </w:rPr>
                  <w:t>(Bueno Belloch, 2010)</w:t>
                </w:r>
                <w:r w:rsidRPr="007E6F59">
                  <w:rPr>
                    <w:rFonts w:ascii="Arial" w:hAnsi="Arial" w:cs="Arial"/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58CAE8C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DD69D8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583C483E" w:rsidR="00F713D6" w:rsidRPr="00DD69D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D69D8">
        <w:rPr>
          <w:rFonts w:ascii="Arial" w:eastAsia="Arial" w:hAnsi="Arial" w:cs="Arial"/>
          <w:color w:val="000000" w:themeColor="text1"/>
        </w:rPr>
        <w:t>Se logró completar el instrumento de evaluación utilizado, así como indagar sobre ciertos resultados obtenidos.</w:t>
      </w:r>
      <w:r w:rsidR="00427F22">
        <w:rPr>
          <w:rFonts w:ascii="Arial" w:eastAsia="Arial" w:hAnsi="Arial" w:cs="Arial"/>
          <w:color w:val="000000" w:themeColor="text1"/>
        </w:rPr>
        <w:t xml:space="preserve"> Asimismo, se pudo trabajar temas que han sido causa del malestar para el paciente</w:t>
      </w: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2960EE" w14:textId="3F52F6E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427F22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78DA5594" w:rsidR="00F713D6" w:rsidRPr="00427F22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427F22">
        <w:rPr>
          <w:rFonts w:ascii="Arial" w:eastAsia="Arial" w:hAnsi="Arial" w:cs="Arial"/>
          <w:color w:val="000000" w:themeColor="text1"/>
        </w:rPr>
        <w:t>El paciente se mostró abierto a responder los ítems de la prueba con honestidad, mostrando interés en buscar soluciones para los malestares observados y ponerlos en práctica.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B8D03F" w14:textId="713CA4F9" w:rsidR="00F713D6" w:rsidRPr="00BF3FC2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427F22">
        <w:rPr>
          <w:rFonts w:ascii="Arial" w:eastAsia="Arial" w:hAnsi="Arial" w:cs="Arial"/>
          <w:bCs/>
          <w:color w:val="000000" w:themeColor="text1"/>
        </w:rPr>
        <w:t xml:space="preserve">El paciente menciona dificultad para recordar cosas. Menciona que siempre ha sido así y que no se debe a algún facto emocional. </w:t>
      </w:r>
      <w:r w:rsidR="00BF3FC2">
        <w:rPr>
          <w:rFonts w:ascii="Arial" w:eastAsia="Arial" w:hAnsi="Arial" w:cs="Arial"/>
          <w:bCs/>
          <w:color w:val="000000" w:themeColor="text1"/>
        </w:rPr>
        <w:t>Está</w:t>
      </w:r>
      <w:r w:rsidR="00427F22">
        <w:rPr>
          <w:rFonts w:ascii="Arial" w:eastAsia="Arial" w:hAnsi="Arial" w:cs="Arial"/>
          <w:bCs/>
          <w:color w:val="000000" w:themeColor="text1"/>
        </w:rPr>
        <w:t xml:space="preserve"> dispuesto a apuntar aquellas cosas que debe de realizar</w:t>
      </w:r>
      <w:r w:rsidR="00BF3FC2">
        <w:rPr>
          <w:rFonts w:ascii="Arial" w:eastAsia="Arial" w:hAnsi="Arial" w:cs="Arial"/>
          <w:bCs/>
          <w:color w:val="000000" w:themeColor="text1"/>
        </w:rPr>
        <w:t xml:space="preserve"> para evitar olvidar sus tareas y quehaceres domésticos.</w:t>
      </w:r>
    </w:p>
    <w:p w14:paraId="3E91E842" w14:textId="4631897A" w:rsidR="00BF3FC2" w:rsidRPr="00BF3FC2" w:rsidRDefault="00BF3FC2" w:rsidP="00BF3FC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Comenta sentirse enojado cuando su madre le reprocha por estar mucho tiempo en la casa y le diga “no haces nada en todo el día”. Debido a que esto se debe a situaciones externas fuera del control del paciente, se ha buscado la forma para que estos reproches no tengan un impacto emocional muy severo y “arruinen su día”.</w:t>
      </w:r>
    </w:p>
    <w:p w14:paraId="3B19D2B6" w14:textId="0A28B258" w:rsidR="00F713D6" w:rsidRPr="00BF3FC2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BF3FC2">
        <w:rPr>
          <w:rFonts w:ascii="Arial" w:eastAsia="Arial" w:hAnsi="Arial" w:cs="Arial"/>
          <w:bCs/>
          <w:color w:val="000000" w:themeColor="text1"/>
        </w:rPr>
        <w:t>El paciente vistió un atuendo casual durante la sesión. Denotó higiene y arreglo personal. Busca participar de forma activa durante esta, compartiendo sus inquietudes con seguridad. Mantuvo el contacto visual, un tono de voz claro y una postura recta y relajada.</w:t>
      </w:r>
    </w:p>
    <w:p w14:paraId="564E9769" w14:textId="51E45FD2" w:rsidR="00BF3FC2" w:rsidRPr="00BF3FC2" w:rsidRDefault="00BF3FC2" w:rsidP="00BF3FC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>
        <w:rPr>
          <w:rFonts w:ascii="Arial" w:eastAsia="Arial" w:hAnsi="Arial" w:cs="Arial"/>
          <w:bCs/>
        </w:rPr>
        <w:t xml:space="preserve">No </w:t>
      </w:r>
      <w:r w:rsidR="00752E1A">
        <w:rPr>
          <w:rFonts w:ascii="Arial" w:eastAsia="Arial" w:hAnsi="Arial" w:cs="Arial"/>
          <w:bCs/>
        </w:rPr>
        <w:t>ha mostrado pensamientos o ideas obsesivas, delirios o alucinaciones. Es capaz de ubicarse en tiempo, espacio y persona. Se notaron leves cambios en su estado anímico al conversar de ciertos temas relacionados a su familia, principalmente una frustración al ser reprochado por situaciones que no puede cambiar.</w:t>
      </w:r>
    </w:p>
    <w:p w14:paraId="68B55114" w14:textId="77777777" w:rsidR="003B1273" w:rsidRPr="003B1273" w:rsidRDefault="003B12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0EF4589E" w14:textId="52FA7318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  <w:r w:rsidR="00752E1A">
        <w:rPr>
          <w:rFonts w:ascii="Arial" w:eastAsia="Arial" w:hAnsi="Arial" w:cs="Arial"/>
          <w:color w:val="000000" w:themeColor="text1"/>
        </w:rPr>
        <w:t>Es importante enseñar a los pacientes como manejar situaciones donde no pueden cambiarse las acciones de la otra persona. La clave es cambiar la perspectiva con la que se enfrenta a dicha situación.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49275" w14:textId="77777777" w:rsidR="00CE31EB" w:rsidRDefault="00CE31EB">
      <w:pPr>
        <w:spacing w:after="0" w:line="240" w:lineRule="auto"/>
      </w:pPr>
      <w:r>
        <w:separator/>
      </w:r>
    </w:p>
  </w:endnote>
  <w:endnote w:type="continuationSeparator" w:id="0">
    <w:p w14:paraId="5494B801" w14:textId="77777777" w:rsidR="00CE31EB" w:rsidRDefault="00CE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46F9E" w14:textId="77777777" w:rsidR="00CE31EB" w:rsidRDefault="00CE31EB">
      <w:pPr>
        <w:spacing w:after="0" w:line="240" w:lineRule="auto"/>
      </w:pPr>
      <w:r>
        <w:separator/>
      </w:r>
    </w:p>
  </w:footnote>
  <w:footnote w:type="continuationSeparator" w:id="0">
    <w:p w14:paraId="6BAA736A" w14:textId="77777777" w:rsidR="00CE31EB" w:rsidRDefault="00CE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37189"/>
    <w:multiLevelType w:val="hybridMultilevel"/>
    <w:tmpl w:val="398AB72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E3632"/>
    <w:rsid w:val="00347D55"/>
    <w:rsid w:val="003B1273"/>
    <w:rsid w:val="00427F22"/>
    <w:rsid w:val="00752E1A"/>
    <w:rsid w:val="00BF3FC2"/>
    <w:rsid w:val="00C64442"/>
    <w:rsid w:val="00CE31EB"/>
    <w:rsid w:val="00DD69D8"/>
    <w:rsid w:val="00F006D9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DD69D8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DD69D8"/>
    <w:rPr>
      <w:rFonts w:ascii="Arial" w:eastAsiaTheme="minorHAnsi" w:hAnsi="Arial" w:cstheme="minorBidi"/>
      <w:lang w:eastAsia="en-US"/>
    </w:rPr>
  </w:style>
  <w:style w:type="character" w:styleId="Textoennegrita">
    <w:name w:val="Strong"/>
    <w:basedOn w:val="Fuentedeprrafopredeter"/>
    <w:uiPriority w:val="22"/>
    <w:qFormat/>
    <w:rsid w:val="00DD69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Davila</cp:lastModifiedBy>
  <cp:revision>2</cp:revision>
  <dcterms:created xsi:type="dcterms:W3CDTF">2021-02-24T00:05:00Z</dcterms:created>
  <dcterms:modified xsi:type="dcterms:W3CDTF">2021-02-24T00:05:00Z</dcterms:modified>
</cp:coreProperties>
</file>