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2CA0E8CB" w14:textId="77777777" w:rsidTr="003B1273">
        <w:tc>
          <w:tcPr>
            <w:tcW w:w="1276" w:type="dxa"/>
            <w:shd w:val="clear" w:color="auto" w:fill="C00000"/>
          </w:tcPr>
          <w:p w14:paraId="71079C4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4C03109B" w14:textId="0A88EC53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1ero</w:t>
            </w:r>
          </w:p>
        </w:tc>
      </w:tr>
      <w:tr w:rsidR="003B1273" w:rsidRPr="003B1273" w14:paraId="075CCCEB" w14:textId="77777777" w:rsidTr="003B1273">
        <w:tc>
          <w:tcPr>
            <w:tcW w:w="1276" w:type="dxa"/>
            <w:shd w:val="clear" w:color="auto" w:fill="C00000"/>
          </w:tcPr>
          <w:p w14:paraId="340F8F76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3FF61EE" w14:textId="2C8B5AFA" w:rsidR="003B1273" w:rsidRPr="003B1273" w:rsidRDefault="00347D55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Andrea López</w:t>
            </w:r>
          </w:p>
        </w:tc>
      </w:tr>
    </w:tbl>
    <w:p w14:paraId="0E2E049A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6734863" w14:textId="20C97E5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José Fernando Dávila</w:t>
      </w:r>
    </w:p>
    <w:p w14:paraId="5FACB988" w14:textId="3BCA779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347D55">
        <w:rPr>
          <w:rFonts w:ascii="Arial" w:eastAsia="Arial" w:hAnsi="Arial" w:cs="Arial"/>
          <w:color w:val="000000"/>
        </w:rPr>
        <w:t>4o</w:t>
      </w:r>
    </w:p>
    <w:p w14:paraId="00567FC2" w14:textId="4674576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627DBF">
        <w:rPr>
          <w:rFonts w:ascii="Arial" w:eastAsia="Arial" w:hAnsi="Arial" w:cs="Arial"/>
          <w:color w:val="000000"/>
        </w:rPr>
        <w:t>2</w:t>
      </w:r>
    </w:p>
    <w:p w14:paraId="116FF7CB" w14:textId="35809E2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347D55">
        <w:rPr>
          <w:rFonts w:ascii="Arial" w:eastAsia="Arial" w:hAnsi="Arial" w:cs="Arial"/>
          <w:color w:val="000000"/>
        </w:rPr>
        <w:t>D.G</w:t>
      </w:r>
    </w:p>
    <w:p w14:paraId="0F81D0B6" w14:textId="539AA8A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27DBF">
        <w:rPr>
          <w:rFonts w:ascii="Arial" w:eastAsia="Arial" w:hAnsi="Arial" w:cs="Arial"/>
          <w:color w:val="000000"/>
        </w:rPr>
        <w:t>2-2-2021</w:t>
      </w:r>
    </w:p>
    <w:p w14:paraId="02308D2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5262B83C" w14:textId="77777777">
        <w:tc>
          <w:tcPr>
            <w:tcW w:w="2263" w:type="dxa"/>
            <w:shd w:val="clear" w:color="auto" w:fill="C00000"/>
          </w:tcPr>
          <w:p w14:paraId="1BA49FB8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5900D81" w14:textId="6556E774" w:rsidR="00F713D6" w:rsidRPr="00627DBF" w:rsidRDefault="00627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27DBF">
              <w:rPr>
                <w:rFonts w:ascii="Arial" w:hAnsi="Arial" w:cs="Arial"/>
                <w:color w:val="000000" w:themeColor="text1"/>
              </w:rPr>
              <w:t>Indagar sobre el motivo de consulta propuesto, mediante la entrevista al paciente.</w:t>
            </w:r>
          </w:p>
        </w:tc>
      </w:tr>
      <w:tr w:rsidR="00F713D6" w14:paraId="37255999" w14:textId="77777777">
        <w:tc>
          <w:tcPr>
            <w:tcW w:w="2263" w:type="dxa"/>
            <w:shd w:val="clear" w:color="auto" w:fill="C00000"/>
          </w:tcPr>
          <w:p w14:paraId="3042B7F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3ED790C" w14:textId="77777777" w:rsidR="00627DBF" w:rsidRPr="00627DBF" w:rsidRDefault="00627DBF" w:rsidP="00627DBF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627DBF">
              <w:rPr>
                <w:rFonts w:cs="Arial"/>
                <w:color w:val="000000" w:themeColor="text1"/>
              </w:rPr>
              <w:t>Datos generales</w:t>
            </w:r>
          </w:p>
          <w:p w14:paraId="7849C215" w14:textId="77777777" w:rsidR="00627DBF" w:rsidRPr="00627DBF" w:rsidRDefault="00627DBF" w:rsidP="00627DBF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627DBF">
              <w:rPr>
                <w:rFonts w:cs="Arial"/>
                <w:color w:val="000000" w:themeColor="text1"/>
              </w:rPr>
              <w:t>Datos familiares</w:t>
            </w:r>
          </w:p>
          <w:p w14:paraId="40A7A23B" w14:textId="77777777" w:rsidR="00627DBF" w:rsidRPr="00627DBF" w:rsidRDefault="00627DBF" w:rsidP="00627DBF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627DBF">
              <w:rPr>
                <w:rFonts w:cs="Arial"/>
                <w:color w:val="000000" w:themeColor="text1"/>
              </w:rPr>
              <w:t>Datos Escolares</w:t>
            </w:r>
          </w:p>
          <w:p w14:paraId="7A077BFC" w14:textId="77777777" w:rsidR="00627DBF" w:rsidRPr="00627DBF" w:rsidRDefault="00627DBF" w:rsidP="00627DBF">
            <w:pPr>
              <w:pStyle w:val="EstiloPS"/>
              <w:numPr>
                <w:ilvl w:val="0"/>
                <w:numId w:val="2"/>
              </w:numPr>
              <w:jc w:val="both"/>
              <w:rPr>
                <w:rFonts w:cs="Arial"/>
                <w:color w:val="000000" w:themeColor="text1"/>
              </w:rPr>
            </w:pPr>
            <w:r w:rsidRPr="00627DBF">
              <w:rPr>
                <w:rFonts w:cs="Arial"/>
                <w:color w:val="000000" w:themeColor="text1"/>
              </w:rPr>
              <w:t>Datos Personales</w:t>
            </w:r>
          </w:p>
          <w:p w14:paraId="0A995382" w14:textId="0C2C687D" w:rsidR="00F713D6" w:rsidRPr="00627DBF" w:rsidRDefault="00627DBF" w:rsidP="00627DB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27DBF">
              <w:rPr>
                <w:rFonts w:ascii="Arial" w:hAnsi="Arial" w:cs="Arial"/>
                <w:color w:val="000000" w:themeColor="text1"/>
              </w:rPr>
              <w:t>Datos acerca del futuro</w:t>
            </w:r>
          </w:p>
        </w:tc>
      </w:tr>
      <w:tr w:rsidR="00F713D6" w14:paraId="53B8D2A9" w14:textId="77777777">
        <w:tc>
          <w:tcPr>
            <w:tcW w:w="2263" w:type="dxa"/>
            <w:shd w:val="clear" w:color="auto" w:fill="C00000"/>
          </w:tcPr>
          <w:p w14:paraId="2EEB255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E043D85" w14:textId="228AEB77" w:rsidR="00F713D6" w:rsidRDefault="00627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370BA">
              <w:rPr>
                <w:rFonts w:ascii="Arial" w:eastAsia="Arial" w:hAnsi="Arial" w:cs="Arial"/>
                <w:color w:val="000000" w:themeColor="text1"/>
              </w:rPr>
              <w:t xml:space="preserve">Entrevista psicológica: </w:t>
            </w:r>
            <w:r w:rsidRPr="008370BA">
              <w:rPr>
                <w:rFonts w:ascii="Arial" w:hAnsi="Arial" w:cs="Arial"/>
                <w:color w:val="000000" w:themeColor="text1"/>
              </w:rPr>
              <w:t xml:space="preserve">Instrumento que permite obtener información amnésica del paciente, abordando situaciones personales, médicas, el motivo de consulta, escolaridad, relaciones familiares e interpersonales, permitiendo así elaborar una hipótesis que será evaluada en un futuro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947161799"/>
                <w:citation/>
              </w:sdtPr>
              <w:sdtContent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begin"/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instrText xml:space="preserve"> CITATION Pér12 \l 4106 </w:instrText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separate"/>
                </w:r>
                <w:r w:rsidRPr="008370BA">
                  <w:rPr>
                    <w:rFonts w:ascii="Arial" w:hAnsi="Arial" w:cs="Arial"/>
                    <w:noProof/>
                    <w:color w:val="000000" w:themeColor="text1"/>
                  </w:rPr>
                  <w:t>(Pérez Porto &amp; Gardey, 2012)</w:t>
                </w:r>
                <w:r w:rsidRPr="008370BA">
                  <w:rPr>
                    <w:rFonts w:ascii="Arial" w:hAnsi="Arial" w:cs="Arial"/>
                    <w:color w:val="000000" w:themeColor="text1"/>
                  </w:rPr>
                  <w:fldChar w:fldCharType="end"/>
                </w:r>
              </w:sdtContent>
            </w:sdt>
          </w:p>
        </w:tc>
      </w:tr>
    </w:tbl>
    <w:p w14:paraId="747671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EFA13C7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D5AF01" w14:textId="3A440BD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627DB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2A7A0FD" w14:textId="637C1F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27DBF">
        <w:rPr>
          <w:rFonts w:ascii="Arial" w:eastAsia="Arial" w:hAnsi="Arial" w:cs="Arial"/>
          <w:color w:val="000000" w:themeColor="text1"/>
        </w:rPr>
        <w:t>Se logró completar el formato de entrevista, documentando los datos más importantes relacionados al motivo de consulta, así como explicar el proceso terapéutico y resolver dudas.</w:t>
      </w:r>
    </w:p>
    <w:p w14:paraId="2BCFF944" w14:textId="77777777" w:rsidR="00627DBF" w:rsidRPr="00627DBF" w:rsidRDefault="00627D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03D7EBC5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7CA096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12960EE" w14:textId="11A69C8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627DBF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B78340C" w14:textId="56E45C74" w:rsidR="00F713D6" w:rsidRPr="00627DBF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27DBF">
        <w:rPr>
          <w:rFonts w:ascii="Arial" w:eastAsia="Arial" w:hAnsi="Arial" w:cs="Arial"/>
          <w:color w:val="000000" w:themeColor="text1"/>
        </w:rPr>
        <w:t>El paciente se mostró abierto al proceso de terapia, muestra un interés por lograr cambios positivos en su vida. Parece mostrar compromiso.</w:t>
      </w:r>
    </w:p>
    <w:p w14:paraId="3D7182E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64684908" w14:textId="77777777" w:rsidR="00627DBF" w:rsidRPr="00627DBF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627DBF">
        <w:rPr>
          <w:rFonts w:ascii="Arial" w:eastAsia="Arial" w:hAnsi="Arial" w:cs="Arial"/>
          <w:bCs/>
          <w:color w:val="000000" w:themeColor="text1"/>
        </w:rPr>
        <w:t>Paciente refiere presentar pensamientos intrusivos, de naturaleza catastrófica. Generalmente piensa en el peor escenario posible. Refiere sentirse ansioso constantemente y con ciertos miedos.</w:t>
      </w:r>
    </w:p>
    <w:p w14:paraId="46B8D03F" w14:textId="5BCF200A" w:rsidR="00F713D6" w:rsidRPr="003B1273" w:rsidRDefault="00902757" w:rsidP="00627D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 w:themeColor="text1"/>
        </w:rPr>
        <w:t>Confiesa tener dificultad para motivarse y ser proactivo, especialmente al tratarse de trabajos escolares. Refiere que en varias ocasiones se “confía” y termina obteniendo bajos resultados.</w:t>
      </w:r>
      <w:r w:rsidR="00627DBF">
        <w:rPr>
          <w:rFonts w:ascii="Arial" w:eastAsia="Arial" w:hAnsi="Arial" w:cs="Arial"/>
          <w:bCs/>
          <w:color w:val="000000" w:themeColor="text1"/>
        </w:rPr>
        <w:t xml:space="preserve"> </w:t>
      </w:r>
    </w:p>
    <w:p w14:paraId="3B19D2B6" w14:textId="44687594" w:rsidR="00F713D6" w:rsidRPr="00902757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902757">
        <w:rPr>
          <w:rFonts w:ascii="Arial" w:eastAsia="Arial" w:hAnsi="Arial" w:cs="Arial"/>
          <w:bCs/>
          <w:color w:val="000000" w:themeColor="text1"/>
        </w:rPr>
        <w:t>El paciente es capaz de mantener un buen contacto visual al hablar. Muestra una facilidad para entablar y mantener conversaciones, presentando un vocabulario extenso. Es expresivo al exponer pensamientos y sus emociones.</w:t>
      </w:r>
    </w:p>
    <w:p w14:paraId="68B55114" w14:textId="705C4F2F" w:rsidR="003B1273" w:rsidRPr="00902757" w:rsidRDefault="00902757" w:rsidP="0090275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>
        <w:rPr>
          <w:rFonts w:ascii="Arial" w:eastAsia="Arial" w:hAnsi="Arial" w:cs="Arial"/>
          <w:bCs/>
        </w:rPr>
        <w:t>No se han observado alteraciones en el contenido del pensamiento, tales como delirios o alucinaciones. Es capaz de ubicarse en tiempo, espacio y persona. Puede identificar y diferenciar sus emociones.</w:t>
      </w:r>
    </w:p>
    <w:p w14:paraId="0EF4589E" w14:textId="4AC15EC3" w:rsidR="00F713D6" w:rsidRPr="003B12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902757">
        <w:rPr>
          <w:rFonts w:ascii="Arial" w:eastAsia="Arial" w:hAnsi="Arial" w:cs="Arial"/>
          <w:color w:val="000000" w:themeColor="text1"/>
        </w:rPr>
        <w:t xml:space="preserve"> Algunos pacientes tienen una mayor facilidad para </w:t>
      </w:r>
      <w:r w:rsidR="00CB7CB9">
        <w:rPr>
          <w:rFonts w:ascii="Arial" w:eastAsia="Arial" w:hAnsi="Arial" w:cs="Arial"/>
          <w:color w:val="000000" w:themeColor="text1"/>
        </w:rPr>
        <w:t>ser conscientes de aquellas cualidades dentro de ellos que podrían agravar su sintomatología</w:t>
      </w:r>
      <w:r w:rsidR="00CB7CB9">
        <w:rPr>
          <w:rFonts w:ascii="Arial" w:eastAsia="Arial" w:hAnsi="Arial" w:cs="Arial"/>
          <w:color w:val="000000"/>
        </w:rPr>
        <w:t>, esto es importante al momentos de estructurar el proceso de intervención.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4EF84B8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676B212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29A1436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182D" w14:textId="77777777" w:rsidR="00FB72D9" w:rsidRDefault="00FB72D9">
      <w:pPr>
        <w:spacing w:after="0" w:line="240" w:lineRule="auto"/>
      </w:pPr>
      <w:r>
        <w:separator/>
      </w:r>
    </w:p>
  </w:endnote>
  <w:endnote w:type="continuationSeparator" w:id="0">
    <w:p w14:paraId="2A8F07F0" w14:textId="77777777" w:rsidR="00FB72D9" w:rsidRDefault="00FB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F67ED" w14:textId="77777777" w:rsidR="00FB72D9" w:rsidRDefault="00FB72D9">
      <w:pPr>
        <w:spacing w:after="0" w:line="240" w:lineRule="auto"/>
      </w:pPr>
      <w:r>
        <w:separator/>
      </w:r>
    </w:p>
  </w:footnote>
  <w:footnote w:type="continuationSeparator" w:id="0">
    <w:p w14:paraId="7D43A6C5" w14:textId="77777777" w:rsidR="00FB72D9" w:rsidRDefault="00FB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B4140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2E009A" wp14:editId="21D9CC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C525C"/>
    <w:multiLevelType w:val="hybridMultilevel"/>
    <w:tmpl w:val="2E8632D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E3632"/>
    <w:rsid w:val="00347D55"/>
    <w:rsid w:val="003B1273"/>
    <w:rsid w:val="00627DBF"/>
    <w:rsid w:val="00902757"/>
    <w:rsid w:val="00C64442"/>
    <w:rsid w:val="00CB7CB9"/>
    <w:rsid w:val="00F713D6"/>
    <w:rsid w:val="00FB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3AE9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  <w:style w:type="paragraph" w:customStyle="1" w:styleId="EstiloPS">
    <w:name w:val="Estilo PS"/>
    <w:basedOn w:val="Normal"/>
    <w:link w:val="EstiloPSCar"/>
    <w:qFormat/>
    <w:rsid w:val="00627DBF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627DBF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Davila</cp:lastModifiedBy>
  <cp:revision>2</cp:revision>
  <dcterms:created xsi:type="dcterms:W3CDTF">2021-02-03T02:19:00Z</dcterms:created>
  <dcterms:modified xsi:type="dcterms:W3CDTF">2021-02-03T02:19:00Z</dcterms:modified>
</cp:coreProperties>
</file>