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88F14" w14:textId="0B787A74" w:rsidR="0071710E" w:rsidRPr="005521B9" w:rsidRDefault="00885775" w:rsidP="00885775">
      <w:pPr>
        <w:pStyle w:val="FENC"/>
        <w:tabs>
          <w:tab w:val="center" w:pos="4560"/>
          <w:tab w:val="left" w:pos="6990"/>
        </w:tabs>
        <w:jc w:val="left"/>
        <w:rPr>
          <w:rStyle w:val="nfasis"/>
          <w:b/>
          <w:i w:val="0"/>
        </w:rPr>
      </w:pPr>
      <w:r>
        <w:rPr>
          <w:rStyle w:val="nfasis"/>
          <w:b/>
          <w:i w:val="0"/>
        </w:rPr>
        <w:tab/>
      </w:r>
      <w:r w:rsidR="001B3B6E">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14:paraId="2496990A" w14:textId="77777777" w:rsidTr="0071710E">
        <w:tc>
          <w:tcPr>
            <w:tcW w:w="2596" w:type="dxa"/>
          </w:tcPr>
          <w:p w14:paraId="4765B9D2" w14:textId="6C1BC375"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DE56CA">
              <w:rPr>
                <w:rStyle w:val="nfasis"/>
                <w:b/>
                <w:i w:val="0"/>
                <w:sz w:val="20"/>
              </w:rPr>
              <w:t xml:space="preserve"> 8</w:t>
            </w:r>
            <w:r w:rsidR="00C550F2">
              <w:rPr>
                <w:rStyle w:val="nfasis"/>
                <w:b/>
                <w:i w:val="0"/>
                <w:sz w:val="20"/>
              </w:rPr>
              <w:t xml:space="preserve">º. </w:t>
            </w:r>
          </w:p>
        </w:tc>
      </w:tr>
      <w:tr w:rsidR="0071710E" w:rsidRPr="0071710E" w14:paraId="1C23DEA8" w14:textId="77777777" w:rsidTr="0071710E">
        <w:tc>
          <w:tcPr>
            <w:tcW w:w="2596" w:type="dxa"/>
            <w:shd w:val="clear" w:color="auto" w:fill="C00000"/>
          </w:tcPr>
          <w:p w14:paraId="4079CFC0" w14:textId="77777777"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14:paraId="4C5FF8D4" w14:textId="77777777" w:rsidTr="0071710E">
        <w:tc>
          <w:tcPr>
            <w:tcW w:w="2596" w:type="dxa"/>
          </w:tcPr>
          <w:p w14:paraId="272187B5" w14:textId="77777777" w:rsidR="0071710E" w:rsidRPr="0071710E" w:rsidRDefault="00C550F2" w:rsidP="0071710E">
            <w:pPr>
              <w:pStyle w:val="FENC"/>
              <w:spacing w:line="240" w:lineRule="auto"/>
              <w:jc w:val="center"/>
              <w:rPr>
                <w:rStyle w:val="nfasis"/>
                <w:b/>
                <w:i w:val="0"/>
                <w:sz w:val="20"/>
              </w:rPr>
            </w:pPr>
            <w:r>
              <w:rPr>
                <w:rStyle w:val="nfasis"/>
                <w:b/>
                <w:i w:val="0"/>
                <w:sz w:val="20"/>
              </w:rPr>
              <w:t>Licenciada Dalia Valladares A</w:t>
            </w:r>
            <w:r w:rsidR="00885775">
              <w:rPr>
                <w:rStyle w:val="nfasis"/>
                <w:b/>
                <w:i w:val="0"/>
                <w:sz w:val="20"/>
              </w:rPr>
              <w:t>quino</w:t>
            </w:r>
          </w:p>
        </w:tc>
      </w:tr>
    </w:tbl>
    <w:p w14:paraId="18D9C133" w14:textId="77777777" w:rsidR="005521B9" w:rsidRPr="00DE56CA" w:rsidRDefault="005521B9" w:rsidP="005521B9">
      <w:pPr>
        <w:pStyle w:val="FENC"/>
        <w:rPr>
          <w:rStyle w:val="nfasis"/>
          <w:i w:val="0"/>
          <w:lang w:val="it-IT"/>
        </w:rPr>
      </w:pPr>
      <w:r w:rsidRPr="00DE56CA">
        <w:rPr>
          <w:rStyle w:val="nfasis"/>
          <w:b/>
          <w:i w:val="0"/>
          <w:lang w:val="it-IT"/>
        </w:rPr>
        <w:t>Nombre del practicante:</w:t>
      </w:r>
      <w:r w:rsidR="00C550F2" w:rsidRPr="00DE56CA">
        <w:rPr>
          <w:rStyle w:val="nfasis"/>
          <w:i w:val="0"/>
          <w:lang w:val="it-IT"/>
        </w:rPr>
        <w:t xml:space="preserve"> David Bollat Spillari</w:t>
      </w:r>
    </w:p>
    <w:p w14:paraId="74D56F61" w14:textId="1C1370CA"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DE56CA">
        <w:rPr>
          <w:rStyle w:val="nfasis"/>
          <w:i w:val="0"/>
        </w:rPr>
        <w:t>4</w:t>
      </w:r>
      <w:r w:rsidR="00885775">
        <w:rPr>
          <w:rStyle w:val="nfasis"/>
          <w:i w:val="0"/>
        </w:rPr>
        <w:t>º. año</w:t>
      </w:r>
    </w:p>
    <w:p w14:paraId="3B1EE2BC" w14:textId="07165E9E" w:rsidR="005521B9" w:rsidRDefault="005521B9" w:rsidP="005521B9">
      <w:pPr>
        <w:pStyle w:val="FENC"/>
        <w:rPr>
          <w:rStyle w:val="nfasis"/>
          <w:i w:val="0"/>
        </w:rPr>
      </w:pPr>
      <w:r w:rsidRPr="005521B9">
        <w:rPr>
          <w:rStyle w:val="nfasis"/>
          <w:b/>
          <w:i w:val="0"/>
        </w:rPr>
        <w:t>N°. de sesión:</w:t>
      </w:r>
      <w:r w:rsidR="00923960">
        <w:rPr>
          <w:rStyle w:val="nfasis"/>
          <w:i w:val="0"/>
        </w:rPr>
        <w:t xml:space="preserve"> 2</w:t>
      </w:r>
    </w:p>
    <w:p w14:paraId="2AED21F0" w14:textId="5934C46D" w:rsidR="005521B9" w:rsidRDefault="005521B9" w:rsidP="005521B9">
      <w:pPr>
        <w:pStyle w:val="FENC"/>
        <w:rPr>
          <w:rStyle w:val="nfasis"/>
          <w:i w:val="0"/>
        </w:rPr>
      </w:pPr>
      <w:r w:rsidRPr="005521B9">
        <w:rPr>
          <w:rStyle w:val="nfasis"/>
          <w:b/>
          <w:i w:val="0"/>
        </w:rPr>
        <w:t>Nombre del paciente:</w:t>
      </w:r>
      <w:r w:rsidR="00885775">
        <w:rPr>
          <w:rStyle w:val="nfasis"/>
          <w:i w:val="0"/>
        </w:rPr>
        <w:t xml:space="preserve"> </w:t>
      </w:r>
      <w:r w:rsidR="00DE56CA">
        <w:rPr>
          <w:rStyle w:val="nfasis"/>
          <w:i w:val="0"/>
        </w:rPr>
        <w:t>A.P.U</w:t>
      </w:r>
      <w:r w:rsidR="00885775">
        <w:rPr>
          <w:rStyle w:val="nfasis"/>
          <w:i w:val="0"/>
        </w:rPr>
        <w:t>.</w:t>
      </w:r>
    </w:p>
    <w:p w14:paraId="663BAD48" w14:textId="09290E4D" w:rsidR="005521B9" w:rsidRDefault="005521B9" w:rsidP="005521B9">
      <w:pPr>
        <w:pStyle w:val="FENC"/>
        <w:rPr>
          <w:rStyle w:val="nfasis"/>
          <w:i w:val="0"/>
        </w:rPr>
      </w:pPr>
      <w:r w:rsidRPr="005521B9">
        <w:rPr>
          <w:rStyle w:val="nfasis"/>
          <w:b/>
          <w:i w:val="0"/>
        </w:rPr>
        <w:t>Fecha y hora de la sesión:</w:t>
      </w:r>
      <w:r w:rsidR="00DE56CA">
        <w:rPr>
          <w:rStyle w:val="nfasis"/>
          <w:i w:val="0"/>
        </w:rPr>
        <w:t xml:space="preserve"> </w:t>
      </w:r>
      <w:r w:rsidR="003E0ABF">
        <w:rPr>
          <w:rStyle w:val="nfasis"/>
          <w:i w:val="0"/>
        </w:rPr>
        <w:t>sábado</w:t>
      </w:r>
      <w:r w:rsidR="00DE56CA">
        <w:rPr>
          <w:rStyle w:val="nfasis"/>
          <w:i w:val="0"/>
        </w:rPr>
        <w:t xml:space="preserve"> </w:t>
      </w:r>
      <w:r w:rsidR="00923960">
        <w:rPr>
          <w:rStyle w:val="nfasis"/>
          <w:i w:val="0"/>
        </w:rPr>
        <w:t>7</w:t>
      </w:r>
      <w:r w:rsidR="00DE56CA">
        <w:rPr>
          <w:rStyle w:val="nfasis"/>
          <w:i w:val="0"/>
        </w:rPr>
        <w:t xml:space="preserve"> de </w:t>
      </w:r>
      <w:r w:rsidR="00923960">
        <w:rPr>
          <w:rStyle w:val="nfasis"/>
          <w:i w:val="0"/>
        </w:rPr>
        <w:t>agosto</w:t>
      </w:r>
      <w:r w:rsidR="00DE56CA">
        <w:rPr>
          <w:rStyle w:val="nfasis"/>
          <w:i w:val="0"/>
        </w:rPr>
        <w:t xml:space="preserve">, </w:t>
      </w:r>
      <w:r w:rsidR="00923960">
        <w:rPr>
          <w:rStyle w:val="nfasis"/>
          <w:i w:val="0"/>
        </w:rPr>
        <w:t>2021</w:t>
      </w:r>
      <w:r w:rsidR="00DE56CA">
        <w:rPr>
          <w:rStyle w:val="nfasis"/>
          <w:i w:val="0"/>
        </w:rPr>
        <w:t xml:space="preserve"> (9</w:t>
      </w:r>
      <w:r w:rsidR="00885775">
        <w:rPr>
          <w:rStyle w:val="nfasis"/>
          <w:i w:val="0"/>
        </w:rPr>
        <w:t>:</w:t>
      </w:r>
      <w:r w:rsidR="00DE56CA">
        <w:rPr>
          <w:rStyle w:val="nfasis"/>
          <w:i w:val="0"/>
        </w:rPr>
        <w:t>15 a.m. – 10:15 a</w:t>
      </w:r>
      <w:r w:rsidR="00885775">
        <w:rPr>
          <w:rStyle w:val="nfasis"/>
          <w:i w:val="0"/>
        </w:rPr>
        <w:t>.m.)</w:t>
      </w:r>
    </w:p>
    <w:p w14:paraId="1A738CBC" w14:textId="77777777"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F66F28" w14:paraId="42DCAF29" w14:textId="77777777" w:rsidTr="00E4048A">
        <w:tc>
          <w:tcPr>
            <w:tcW w:w="2263" w:type="dxa"/>
            <w:shd w:val="clear" w:color="auto" w:fill="C00000"/>
          </w:tcPr>
          <w:p w14:paraId="5DEAB926" w14:textId="77777777" w:rsidR="00F66F28" w:rsidRPr="005521B9" w:rsidRDefault="00F66F28" w:rsidP="00F66F28">
            <w:pPr>
              <w:pStyle w:val="FENC"/>
              <w:jc w:val="center"/>
              <w:rPr>
                <w:rStyle w:val="nfasis"/>
                <w:b/>
                <w:i w:val="0"/>
              </w:rPr>
            </w:pPr>
            <w:r w:rsidRPr="005521B9">
              <w:rPr>
                <w:rStyle w:val="nfasis"/>
                <w:b/>
                <w:i w:val="0"/>
              </w:rPr>
              <w:t>Objetivo</w:t>
            </w:r>
          </w:p>
        </w:tc>
        <w:tc>
          <w:tcPr>
            <w:tcW w:w="6565" w:type="dxa"/>
            <w:vAlign w:val="center"/>
          </w:tcPr>
          <w:p w14:paraId="10CDD122" w14:textId="40315E98" w:rsidR="00F66F28" w:rsidRDefault="00F66F28" w:rsidP="00F66F28">
            <w:pPr>
              <w:pStyle w:val="FENC"/>
              <w:rPr>
                <w:rStyle w:val="nfasis"/>
                <w:i w:val="0"/>
              </w:rPr>
            </w:pPr>
            <w:r>
              <w:rPr>
                <w:rFonts w:eastAsia="Arial" w:cs="Arial"/>
                <w:color w:val="000000"/>
              </w:rPr>
              <w:t xml:space="preserve">Recolectar información relevante sobre el motivo de consulta de la paciente, así como un panorama mayor sobre su estilo de vida y los antecedentes de su afección por medio de la entrevista a adolescentes. </w:t>
            </w:r>
          </w:p>
        </w:tc>
      </w:tr>
      <w:tr w:rsidR="00F66F28" w14:paraId="1257F92E" w14:textId="77777777" w:rsidTr="00421BA9">
        <w:tc>
          <w:tcPr>
            <w:tcW w:w="2263" w:type="dxa"/>
            <w:shd w:val="clear" w:color="auto" w:fill="C00000"/>
          </w:tcPr>
          <w:p w14:paraId="27389F5F" w14:textId="77777777" w:rsidR="00F66F28" w:rsidRPr="005521B9" w:rsidRDefault="00F66F28" w:rsidP="00F66F28">
            <w:pPr>
              <w:pStyle w:val="FENC"/>
              <w:jc w:val="center"/>
              <w:rPr>
                <w:rStyle w:val="nfasis"/>
                <w:b/>
                <w:i w:val="0"/>
              </w:rPr>
            </w:pPr>
            <w:r w:rsidRPr="005521B9">
              <w:rPr>
                <w:rStyle w:val="nfasis"/>
                <w:b/>
                <w:i w:val="0"/>
              </w:rPr>
              <w:t>Áreas trabajadas</w:t>
            </w:r>
          </w:p>
        </w:tc>
        <w:tc>
          <w:tcPr>
            <w:tcW w:w="6565" w:type="dxa"/>
            <w:vAlign w:val="center"/>
          </w:tcPr>
          <w:p w14:paraId="1D332EE7" w14:textId="77777777" w:rsidR="00F66F28" w:rsidRDefault="00F66F28" w:rsidP="00F66F28">
            <w:pPr>
              <w:numPr>
                <w:ilvl w:val="0"/>
                <w:numId w:val="7"/>
              </w:numPr>
              <w:pBdr>
                <w:top w:val="nil"/>
                <w:left w:val="nil"/>
                <w:bottom w:val="nil"/>
                <w:right w:val="nil"/>
                <w:between w:val="nil"/>
              </w:pBdr>
              <w:spacing w:before="120" w:after="120"/>
              <w:jc w:val="both"/>
            </w:pPr>
            <w:r>
              <w:rPr>
                <w:rFonts w:ascii="Arial" w:eastAsia="Arial" w:hAnsi="Arial" w:cs="Arial"/>
                <w:color w:val="000000"/>
                <w:u w:val="single"/>
              </w:rPr>
              <w:t>Historia clínica:</w:t>
            </w:r>
            <w:r>
              <w:rPr>
                <w:rFonts w:ascii="Arial" w:eastAsia="Arial" w:hAnsi="Arial" w:cs="Arial"/>
                <w:color w:val="000000"/>
              </w:rPr>
              <w:t xml:space="preserve"> conocer a fondo la vida de la paciente para realizar el plan general de las sesiones en clínica, lo cual abarca evaluación e intervención.</w:t>
            </w:r>
          </w:p>
          <w:p w14:paraId="322A0D96" w14:textId="4F9B2643" w:rsidR="00F66F28" w:rsidRDefault="00F66F28" w:rsidP="00F66F28">
            <w:pPr>
              <w:pStyle w:val="FENC"/>
              <w:numPr>
                <w:ilvl w:val="0"/>
                <w:numId w:val="9"/>
              </w:numPr>
              <w:rPr>
                <w:rStyle w:val="nfasis"/>
                <w:i w:val="0"/>
              </w:rPr>
            </w:pPr>
            <w:r>
              <w:rPr>
                <w:rFonts w:eastAsia="Arial" w:cs="Arial"/>
                <w:color w:val="000000"/>
                <w:u w:val="single"/>
              </w:rPr>
              <w:t>Entrevista a adolescentes:</w:t>
            </w:r>
            <w:r>
              <w:rPr>
                <w:rFonts w:eastAsia="Arial" w:cs="Arial"/>
                <w:color w:val="000000"/>
              </w:rPr>
              <w:t xml:space="preserve"> poder iniciar a familiarizarse con el contexto de la paciente, así como con factores sociales y de personalidad que podrían ser consecuencia de su problemática o causantes de la misma.</w:t>
            </w:r>
          </w:p>
        </w:tc>
      </w:tr>
      <w:tr w:rsidR="00F66F28" w14:paraId="5DB215E8" w14:textId="77777777" w:rsidTr="00ED67D2">
        <w:tc>
          <w:tcPr>
            <w:tcW w:w="2263" w:type="dxa"/>
            <w:shd w:val="clear" w:color="auto" w:fill="C00000"/>
          </w:tcPr>
          <w:p w14:paraId="53FF0A57" w14:textId="77777777" w:rsidR="00F66F28" w:rsidRPr="005521B9" w:rsidRDefault="00F66F28" w:rsidP="00F66F28">
            <w:pPr>
              <w:pStyle w:val="FENC"/>
              <w:jc w:val="center"/>
              <w:rPr>
                <w:rStyle w:val="nfasis"/>
                <w:b/>
                <w:i w:val="0"/>
              </w:rPr>
            </w:pPr>
            <w:r w:rsidRPr="005521B9">
              <w:rPr>
                <w:rStyle w:val="nfasis"/>
                <w:b/>
                <w:i w:val="0"/>
              </w:rPr>
              <w:t>Recursos utilizados</w:t>
            </w:r>
          </w:p>
        </w:tc>
        <w:tc>
          <w:tcPr>
            <w:tcW w:w="6565" w:type="dxa"/>
            <w:vAlign w:val="center"/>
          </w:tcPr>
          <w:p w14:paraId="4DC19DDF" w14:textId="77777777" w:rsidR="00F66F28" w:rsidRDefault="00F66F28" w:rsidP="00F66F28">
            <w:pPr>
              <w:numPr>
                <w:ilvl w:val="0"/>
                <w:numId w:val="7"/>
              </w:numPr>
              <w:pBdr>
                <w:top w:val="nil"/>
                <w:left w:val="nil"/>
                <w:bottom w:val="nil"/>
                <w:right w:val="nil"/>
                <w:between w:val="nil"/>
              </w:pBdr>
              <w:spacing w:before="120" w:after="120"/>
              <w:jc w:val="both"/>
            </w:pPr>
            <w:r>
              <w:rPr>
                <w:rFonts w:ascii="Arial" w:eastAsia="Arial" w:hAnsi="Arial" w:cs="Arial"/>
                <w:color w:val="000000"/>
              </w:rPr>
              <w:t>Formato de entrevista psicológica para adolescentes</w:t>
            </w:r>
          </w:p>
          <w:p w14:paraId="7E2E9FB6" w14:textId="4C5F450A" w:rsidR="00F66F28" w:rsidRPr="00F66F28" w:rsidRDefault="00F66F28" w:rsidP="00F66F28">
            <w:pPr>
              <w:numPr>
                <w:ilvl w:val="0"/>
                <w:numId w:val="7"/>
              </w:numPr>
              <w:pBdr>
                <w:top w:val="nil"/>
                <w:left w:val="nil"/>
                <w:bottom w:val="nil"/>
                <w:right w:val="nil"/>
                <w:between w:val="nil"/>
              </w:pBdr>
              <w:spacing w:before="120" w:after="120"/>
              <w:jc w:val="both"/>
              <w:rPr>
                <w:rStyle w:val="nfasis"/>
                <w:i w:val="0"/>
                <w:iCs w:val="0"/>
              </w:rPr>
            </w:pPr>
            <w:bookmarkStart w:id="0" w:name="_heading=h.gjdgxs" w:colFirst="0" w:colLast="0"/>
            <w:bookmarkEnd w:id="0"/>
            <w:r>
              <w:rPr>
                <w:rFonts w:ascii="Arial" w:eastAsia="Arial" w:hAnsi="Arial" w:cs="Arial"/>
                <w:color w:val="000000"/>
              </w:rPr>
              <w:t xml:space="preserve">Plataforma virtual </w:t>
            </w:r>
            <w:r>
              <w:rPr>
                <w:rFonts w:ascii="Arial" w:eastAsia="Arial" w:hAnsi="Arial" w:cs="Arial"/>
                <w:i/>
                <w:color w:val="000000"/>
              </w:rPr>
              <w:t>Zoom</w:t>
            </w:r>
          </w:p>
        </w:tc>
      </w:tr>
      <w:tr w:rsidR="0002309E" w14:paraId="02C97A5F" w14:textId="77777777" w:rsidTr="005521B9">
        <w:tc>
          <w:tcPr>
            <w:tcW w:w="2263" w:type="dxa"/>
            <w:shd w:val="clear" w:color="auto" w:fill="C00000"/>
          </w:tcPr>
          <w:p w14:paraId="13FF4AD0" w14:textId="77777777" w:rsidR="0002309E" w:rsidRPr="005521B9" w:rsidRDefault="0002309E" w:rsidP="0002309E">
            <w:pPr>
              <w:pStyle w:val="FENC"/>
              <w:jc w:val="center"/>
              <w:rPr>
                <w:rStyle w:val="nfasis"/>
                <w:b/>
                <w:i w:val="0"/>
              </w:rPr>
            </w:pPr>
            <w:r w:rsidRPr="005521B9">
              <w:rPr>
                <w:rStyle w:val="nfasis"/>
                <w:b/>
                <w:i w:val="0"/>
              </w:rPr>
              <w:t>Método-técnica</w:t>
            </w:r>
          </w:p>
        </w:tc>
        <w:tc>
          <w:tcPr>
            <w:tcW w:w="6565" w:type="dxa"/>
          </w:tcPr>
          <w:p w14:paraId="43E5C5C2" w14:textId="0EC511A2" w:rsidR="0002309E" w:rsidRDefault="0002309E" w:rsidP="0002309E">
            <w:pPr>
              <w:pStyle w:val="FENC"/>
              <w:rPr>
                <w:rStyle w:val="nfasis"/>
                <w:i w:val="0"/>
              </w:rPr>
            </w:pPr>
            <w:r w:rsidRPr="003142E1">
              <w:rPr>
                <w:rStyle w:val="nfasis"/>
                <w:b/>
                <w:i w:val="0"/>
              </w:rPr>
              <w:t>Metodología cognitivo conductual:</w:t>
            </w:r>
            <w:r>
              <w:rPr>
                <w:rStyle w:val="nfasis"/>
                <w:i w:val="0"/>
              </w:rPr>
              <w:t xml:space="preserve"> enfoque que se basa en </w:t>
            </w:r>
            <w:r w:rsidRPr="003142E1">
              <w:rPr>
                <w:rStyle w:val="nfasis"/>
                <w:i w:val="0"/>
              </w:rPr>
              <w:t>modificar la conducta del paciente y contribuir a la adquisición de hábitos de vida y comportamiento más adaptativos, trabajándose y modificándose también la base cognitiva que induce</w:t>
            </w:r>
            <w:r>
              <w:rPr>
                <w:rStyle w:val="nfasis"/>
                <w:i w:val="0"/>
              </w:rPr>
              <w:t>n lo</w:t>
            </w:r>
            <w:r w:rsidRPr="003142E1">
              <w:rPr>
                <w:rStyle w:val="nfasis"/>
                <w:i w:val="0"/>
              </w:rPr>
              <w:t>s comportamientos originales.</w:t>
            </w:r>
          </w:p>
          <w:p w14:paraId="60E08628" w14:textId="77777777" w:rsidR="0002309E" w:rsidRDefault="0002309E" w:rsidP="0002309E">
            <w:pPr>
              <w:pStyle w:val="FENC"/>
              <w:numPr>
                <w:ilvl w:val="0"/>
                <w:numId w:val="3"/>
              </w:numPr>
              <w:rPr>
                <w:rStyle w:val="nfasis"/>
                <w:i w:val="0"/>
              </w:rPr>
            </w:pPr>
            <w:r>
              <w:rPr>
                <w:rStyle w:val="nfasis"/>
                <w:i w:val="0"/>
              </w:rPr>
              <w:t xml:space="preserve">Parafraseo: </w:t>
            </w:r>
            <w:r w:rsidRPr="0085500E">
              <w:rPr>
                <w:rStyle w:val="nfasis"/>
                <w:i w:val="0"/>
              </w:rPr>
              <w:t xml:space="preserve">reflejar la declaración </w:t>
            </w:r>
            <w:r>
              <w:rPr>
                <w:rStyle w:val="nfasis"/>
                <w:i w:val="0"/>
              </w:rPr>
              <w:t>del paciente</w:t>
            </w:r>
            <w:r w:rsidRPr="0085500E">
              <w:rPr>
                <w:rStyle w:val="nfasis"/>
                <w:i w:val="0"/>
              </w:rPr>
              <w:t xml:space="preserve">, </w:t>
            </w:r>
            <w:r>
              <w:rPr>
                <w:rStyle w:val="nfasis"/>
                <w:i w:val="0"/>
              </w:rPr>
              <w:t>es decir,</w:t>
            </w:r>
            <w:r w:rsidRPr="0085500E">
              <w:rPr>
                <w:rStyle w:val="nfasis"/>
                <w:i w:val="0"/>
              </w:rPr>
              <w:t xml:space="preserve"> repetir con palabras propias lo escuchado y verbalizar los sentimientos ocultos que pueda</w:t>
            </w:r>
            <w:r>
              <w:rPr>
                <w:rStyle w:val="nfasis"/>
                <w:i w:val="0"/>
              </w:rPr>
              <w:t>n ser</w:t>
            </w:r>
            <w:r w:rsidRPr="0085500E">
              <w:rPr>
                <w:rStyle w:val="nfasis"/>
                <w:i w:val="0"/>
              </w:rPr>
              <w:t xml:space="preserve"> </w:t>
            </w:r>
            <w:r>
              <w:rPr>
                <w:rStyle w:val="nfasis"/>
                <w:i w:val="0"/>
              </w:rPr>
              <w:t>reconocidos</w:t>
            </w:r>
            <w:r w:rsidRPr="0085500E">
              <w:rPr>
                <w:rStyle w:val="nfasis"/>
                <w:i w:val="0"/>
              </w:rPr>
              <w:t xml:space="preserve"> en dicha situación mediante la información recibida.</w:t>
            </w:r>
          </w:p>
          <w:p w14:paraId="20878ED7" w14:textId="77777777" w:rsidR="0002309E" w:rsidRDefault="0002309E" w:rsidP="0002309E">
            <w:pPr>
              <w:pStyle w:val="FENC"/>
              <w:numPr>
                <w:ilvl w:val="0"/>
                <w:numId w:val="3"/>
              </w:numPr>
              <w:rPr>
                <w:rStyle w:val="nfasis"/>
                <w:i w:val="0"/>
              </w:rPr>
            </w:pPr>
            <w:r>
              <w:rPr>
                <w:rStyle w:val="nfasis"/>
                <w:i w:val="0"/>
              </w:rPr>
              <w:lastRenderedPageBreak/>
              <w:t>Diálogo socrático: método cuyo objetivo es que el paciente pueda</w:t>
            </w:r>
            <w:r w:rsidRPr="00556A73">
              <w:rPr>
                <w:rStyle w:val="nfasis"/>
                <w:i w:val="0"/>
              </w:rPr>
              <w:t xml:space="preserve"> ser capaz de profundizar en su propia psique y reflexión c</w:t>
            </w:r>
            <w:r>
              <w:rPr>
                <w:rStyle w:val="nfasis"/>
                <w:i w:val="0"/>
              </w:rPr>
              <w:t xml:space="preserve">on el fin de que este desarrolle </w:t>
            </w:r>
            <w:r w:rsidRPr="00556A73">
              <w:rPr>
                <w:rStyle w:val="nfasis"/>
                <w:i w:val="0"/>
              </w:rPr>
              <w:t>su propio conocimiento por sí mismo.</w:t>
            </w:r>
          </w:p>
          <w:p w14:paraId="0B7F8D93" w14:textId="77777777" w:rsidR="0002309E" w:rsidRDefault="0002309E" w:rsidP="0002309E">
            <w:pPr>
              <w:pStyle w:val="FENC"/>
              <w:numPr>
                <w:ilvl w:val="0"/>
                <w:numId w:val="3"/>
              </w:numPr>
              <w:rPr>
                <w:rStyle w:val="nfasis"/>
                <w:i w:val="0"/>
              </w:rPr>
            </w:pPr>
            <w:r>
              <w:rPr>
                <w:rStyle w:val="nfasis"/>
                <w:i w:val="0"/>
              </w:rPr>
              <w:t xml:space="preserve">Preguntas abiertas y cerradas: las </w:t>
            </w:r>
            <w:r w:rsidRPr="00556A73">
              <w:rPr>
                <w:rStyle w:val="nfasis"/>
                <w:i w:val="0"/>
              </w:rPr>
              <w:t>preguntas cerradas</w:t>
            </w:r>
            <w:r>
              <w:rPr>
                <w:rStyle w:val="nfasis"/>
                <w:i w:val="0"/>
              </w:rPr>
              <w:t xml:space="preserve"> permiten</w:t>
            </w:r>
            <w:r w:rsidRPr="00556A73">
              <w:rPr>
                <w:rStyle w:val="nfasis"/>
                <w:i w:val="0"/>
              </w:rPr>
              <w:t xml:space="preserve"> que el encuestado solo puede responder en aquellos parámetros que la pregu</w:t>
            </w:r>
            <w:r>
              <w:rPr>
                <w:rStyle w:val="nfasis"/>
                <w:i w:val="0"/>
              </w:rPr>
              <w:t>nta indica como predeterminados mientras que las</w:t>
            </w:r>
            <w:r w:rsidRPr="00556A73">
              <w:rPr>
                <w:rStyle w:val="nfasis"/>
                <w:i w:val="0"/>
              </w:rPr>
              <w:t xml:space="preserve"> preguntas abiertas </w:t>
            </w:r>
            <w:r>
              <w:rPr>
                <w:rStyle w:val="nfasis"/>
                <w:i w:val="0"/>
              </w:rPr>
              <w:t xml:space="preserve">son </w:t>
            </w:r>
            <w:r w:rsidRPr="00556A73">
              <w:rPr>
                <w:rStyle w:val="nfasis"/>
                <w:i w:val="0"/>
              </w:rPr>
              <w:t>aquellas que dan al encuestado la posibilidad de contestar empleando sus propias palabras.</w:t>
            </w:r>
          </w:p>
          <w:p w14:paraId="3766EE1C" w14:textId="77777777" w:rsidR="0002309E" w:rsidRPr="00885775" w:rsidRDefault="0002309E" w:rsidP="0002309E">
            <w:pPr>
              <w:pStyle w:val="FENC"/>
              <w:numPr>
                <w:ilvl w:val="0"/>
                <w:numId w:val="3"/>
              </w:numPr>
              <w:rPr>
                <w:rStyle w:val="nfasis"/>
                <w:i w:val="0"/>
              </w:rPr>
            </w:pPr>
            <w:r w:rsidRPr="00885775">
              <w:rPr>
                <w:rStyle w:val="nfasis"/>
                <w:i w:val="0"/>
              </w:rPr>
              <w:t>Observación clínica: estrategia que pretende describir, codificar, cuantificar y analizar el comportamiento que se quiere evaluar.</w:t>
            </w:r>
          </w:p>
        </w:tc>
      </w:tr>
    </w:tbl>
    <w:p w14:paraId="06684BF5" w14:textId="77777777" w:rsidR="005521B9" w:rsidRDefault="005521B9" w:rsidP="005521B9">
      <w:pPr>
        <w:pStyle w:val="FENC"/>
        <w:rPr>
          <w:rStyle w:val="nfasis"/>
          <w:i w:val="0"/>
        </w:rPr>
      </w:pPr>
    </w:p>
    <w:p w14:paraId="6A36A762" w14:textId="77777777"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14:paraId="4DC03FF8" w14:textId="77777777"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00660877">
        <w:rPr>
          <w:rStyle w:val="nfasis"/>
          <w:i w:val="0"/>
          <w:u w:val="single"/>
        </w:rPr>
        <w:t>X____</w:t>
      </w:r>
      <w:r>
        <w:rPr>
          <w:rStyle w:val="nfasis"/>
          <w:i w:val="0"/>
        </w:rPr>
        <w:tab/>
        <w:t xml:space="preserve">No </w:t>
      </w:r>
      <w:r w:rsidR="00660877">
        <w:rPr>
          <w:rStyle w:val="nfasis"/>
          <w:i w:val="0"/>
          <w:u w:val="single"/>
        </w:rPr>
        <w:tab/>
      </w:r>
      <w:r w:rsidR="00660877">
        <w:rPr>
          <w:rStyle w:val="nfasis"/>
          <w:i w:val="0"/>
          <w:u w:val="single"/>
        </w:rPr>
        <w:tab/>
      </w:r>
    </w:p>
    <w:p w14:paraId="6362F4CB" w14:textId="0EDF7F24" w:rsidR="005521B9" w:rsidRPr="005521B9" w:rsidRDefault="005521B9" w:rsidP="005521B9">
      <w:pPr>
        <w:pStyle w:val="FENC"/>
        <w:rPr>
          <w:rStyle w:val="nfasis"/>
          <w:i w:val="0"/>
          <w:u w:val="single"/>
        </w:rPr>
      </w:pPr>
      <w:r>
        <w:rPr>
          <w:rStyle w:val="nfasis"/>
          <w:i w:val="0"/>
        </w:rPr>
        <w:t xml:space="preserve">¿Por qué? </w:t>
      </w:r>
      <w:r w:rsidR="00660877">
        <w:rPr>
          <w:rStyle w:val="nfasis"/>
          <w:i w:val="0"/>
          <w:u w:val="single"/>
        </w:rPr>
        <w:t xml:space="preserve">Se completó la entrevista a </w:t>
      </w:r>
      <w:r w:rsidR="0002309E">
        <w:rPr>
          <w:rStyle w:val="nfasis"/>
          <w:i w:val="0"/>
          <w:u w:val="single"/>
        </w:rPr>
        <w:t>adolescentes</w:t>
      </w:r>
      <w:r w:rsidR="00660877">
        <w:rPr>
          <w:rStyle w:val="nfasis"/>
          <w:i w:val="0"/>
          <w:u w:val="single"/>
        </w:rPr>
        <w:t xml:space="preserve"> como se encontraba estipulado en el plan e incluso alcanzo más tiempo para poder ahondar más a de</w:t>
      </w:r>
      <w:r w:rsidR="0002309E">
        <w:rPr>
          <w:rStyle w:val="nfasis"/>
          <w:i w:val="0"/>
          <w:u w:val="single"/>
        </w:rPr>
        <w:t xml:space="preserve">talle en el motivo de consulta y lo que la paciente esperaba del proceso terapéutico. </w:t>
      </w:r>
    </w:p>
    <w:p w14:paraId="6655F892" w14:textId="77777777" w:rsidR="005521B9" w:rsidRPr="005521B9" w:rsidRDefault="005521B9" w:rsidP="005521B9">
      <w:pPr>
        <w:pStyle w:val="FENC"/>
        <w:numPr>
          <w:ilvl w:val="0"/>
          <w:numId w:val="1"/>
        </w:numPr>
        <w:rPr>
          <w:rStyle w:val="nfasis"/>
          <w:b/>
          <w:i w:val="0"/>
        </w:rPr>
      </w:pPr>
      <w:r w:rsidRPr="005521B9">
        <w:rPr>
          <w:rStyle w:val="nfasis"/>
          <w:b/>
          <w:i w:val="0"/>
        </w:rPr>
        <w:t>En esta sesión hubo:</w:t>
      </w:r>
    </w:p>
    <w:p w14:paraId="0B2DD74D" w14:textId="77777777"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78DB9DF4" w14:textId="583B1646" w:rsidR="00660877" w:rsidRPr="00F66F28" w:rsidRDefault="005521B9" w:rsidP="005521B9">
      <w:pPr>
        <w:pStyle w:val="FENC"/>
        <w:rPr>
          <w:rStyle w:val="nfasis"/>
          <w:i w:val="0"/>
          <w:u w:val="single"/>
        </w:rPr>
      </w:pPr>
      <w:r>
        <w:rPr>
          <w:rStyle w:val="nfasis"/>
          <w:i w:val="0"/>
        </w:rPr>
        <w:t xml:space="preserve">¿Por qué? </w:t>
      </w:r>
      <w:r w:rsidR="00660877">
        <w:rPr>
          <w:rStyle w:val="nfasis"/>
          <w:i w:val="0"/>
          <w:u w:val="single"/>
        </w:rPr>
        <w:t xml:space="preserve">Al ser meramente una sesión de entrevista, </w:t>
      </w:r>
      <w:r w:rsidR="0002309E">
        <w:rPr>
          <w:rStyle w:val="nfasis"/>
          <w:i w:val="0"/>
          <w:u w:val="single"/>
        </w:rPr>
        <w:t>no</w:t>
      </w:r>
      <w:r w:rsidR="00660877">
        <w:rPr>
          <w:rStyle w:val="nfasis"/>
          <w:i w:val="0"/>
          <w:u w:val="single"/>
        </w:rPr>
        <w:t xml:space="preserve"> hay forma de determinar la existencia de algún avance, retroceso o estancamiento en la misma. </w:t>
      </w:r>
    </w:p>
    <w:p w14:paraId="2B109487" w14:textId="77777777" w:rsidR="005634D2" w:rsidRDefault="005634D2" w:rsidP="005521B9">
      <w:pPr>
        <w:pStyle w:val="FENC"/>
        <w:rPr>
          <w:rStyle w:val="nfasis"/>
          <w:i w:val="0"/>
        </w:rPr>
      </w:pPr>
    </w:p>
    <w:p w14:paraId="559BCB41" w14:textId="29B6452A" w:rsidR="00DE56CA" w:rsidRPr="00F33F26" w:rsidRDefault="005521B9" w:rsidP="000C6167">
      <w:pPr>
        <w:pStyle w:val="Prrafodelista"/>
        <w:numPr>
          <w:ilvl w:val="0"/>
          <w:numId w:val="1"/>
        </w:numPr>
        <w:spacing w:after="100" w:line="360" w:lineRule="auto"/>
        <w:jc w:val="both"/>
        <w:rPr>
          <w:rFonts w:ascii="Arial" w:eastAsia="Arial" w:hAnsi="Arial" w:cs="Arial"/>
          <w:color w:val="000000"/>
          <w:szCs w:val="20"/>
        </w:rPr>
      </w:pPr>
      <w:r w:rsidRPr="000C6167">
        <w:rPr>
          <w:rStyle w:val="nfasis"/>
          <w:rFonts w:ascii="Arial" w:hAnsi="Arial" w:cs="Arial"/>
          <w:b/>
          <w:i w:val="0"/>
        </w:rPr>
        <w:t>Informac</w:t>
      </w:r>
      <w:r w:rsidR="00DE56CA" w:rsidRPr="000C6167">
        <w:rPr>
          <w:rStyle w:val="nfasis"/>
          <w:rFonts w:ascii="Arial" w:hAnsi="Arial" w:cs="Arial"/>
          <w:b/>
          <w:i w:val="0"/>
        </w:rPr>
        <w:t>ión significativa de la sesión</w:t>
      </w:r>
      <w:r w:rsidR="00DE56CA">
        <w:rPr>
          <w:rStyle w:val="nfasis"/>
          <w:b/>
          <w:i w:val="0"/>
        </w:rPr>
        <w:t>:</w:t>
      </w:r>
      <w:r w:rsidRPr="005521B9">
        <w:rPr>
          <w:rStyle w:val="nfasis"/>
          <w:b/>
          <w:i w:val="0"/>
        </w:rPr>
        <w:t xml:space="preserve"> </w:t>
      </w:r>
      <w:r w:rsidR="0002309E">
        <w:rPr>
          <w:rFonts w:ascii="Arial" w:eastAsia="Arial" w:hAnsi="Arial" w:cs="Arial"/>
          <w:bCs/>
          <w:color w:val="000000" w:themeColor="text1"/>
        </w:rPr>
        <w:t xml:space="preserve">La </w:t>
      </w:r>
      <w:r w:rsidR="00DE56CA" w:rsidRPr="005C666A">
        <w:rPr>
          <w:rFonts w:ascii="Arial" w:eastAsia="Arial" w:hAnsi="Arial" w:cs="Arial"/>
          <w:bCs/>
          <w:color w:val="000000" w:themeColor="text1"/>
        </w:rPr>
        <w:t xml:space="preserve">paciente se presentó de forma puntual a la sesión </w:t>
      </w:r>
      <w:r w:rsidR="00DE56CA">
        <w:rPr>
          <w:rFonts w:ascii="Arial" w:eastAsia="Arial" w:hAnsi="Arial" w:cs="Arial"/>
          <w:bCs/>
          <w:color w:val="000000" w:themeColor="text1"/>
        </w:rPr>
        <w:t>(9:15</w:t>
      </w:r>
      <w:r w:rsidR="00DE56CA" w:rsidRPr="005C666A">
        <w:rPr>
          <w:rFonts w:ascii="Arial" w:eastAsia="Arial" w:hAnsi="Arial" w:cs="Arial"/>
          <w:bCs/>
          <w:color w:val="000000" w:themeColor="text1"/>
        </w:rPr>
        <w:t xml:space="preserve">) y </w:t>
      </w:r>
      <w:r w:rsidR="0002309E">
        <w:rPr>
          <w:rFonts w:ascii="Arial" w:eastAsia="Arial" w:hAnsi="Arial" w:cs="Arial"/>
          <w:bCs/>
          <w:color w:val="000000" w:themeColor="text1"/>
        </w:rPr>
        <w:t xml:space="preserve">coopero con el terapeuta en cuanto a los datos de interés para conocer la individualidad de la referida y las razones por las que ella creía estar en el proceso terapéutico. </w:t>
      </w:r>
    </w:p>
    <w:p w14:paraId="385E898F" w14:textId="361ECFF7" w:rsidR="0002309E" w:rsidRDefault="00F33F26" w:rsidP="00F33F26">
      <w:pPr>
        <w:pStyle w:val="Prrafodelista"/>
        <w:spacing w:after="100" w:line="360" w:lineRule="auto"/>
        <w:jc w:val="both"/>
        <w:rPr>
          <w:rStyle w:val="nfasis"/>
          <w:rFonts w:ascii="Arial" w:hAnsi="Arial" w:cs="Arial"/>
          <w:i w:val="0"/>
        </w:rPr>
      </w:pPr>
      <w:r>
        <w:rPr>
          <w:rStyle w:val="nfasis"/>
          <w:rFonts w:ascii="Arial" w:hAnsi="Arial" w:cs="Arial"/>
          <w:i w:val="0"/>
        </w:rPr>
        <w:lastRenderedPageBreak/>
        <w:t xml:space="preserve">Asimismo, se realizó la entrevista a </w:t>
      </w:r>
      <w:r w:rsidR="0002309E">
        <w:rPr>
          <w:rStyle w:val="nfasis"/>
          <w:rFonts w:ascii="Arial" w:hAnsi="Arial" w:cs="Arial"/>
          <w:i w:val="0"/>
        </w:rPr>
        <w:t>adolescentes</w:t>
      </w:r>
      <w:r>
        <w:rPr>
          <w:rStyle w:val="nfasis"/>
          <w:rFonts w:ascii="Arial" w:hAnsi="Arial" w:cs="Arial"/>
          <w:i w:val="0"/>
        </w:rPr>
        <w:t xml:space="preserve">, donde se realizaron preguntas sobre la dinámica familiar, </w:t>
      </w:r>
      <w:r w:rsidR="0002309E">
        <w:rPr>
          <w:rStyle w:val="nfasis"/>
          <w:rFonts w:ascii="Arial" w:hAnsi="Arial" w:cs="Arial"/>
          <w:i w:val="0"/>
        </w:rPr>
        <w:t>el ámbito escolar, datos personales, percepción sobre el futuro</w:t>
      </w:r>
      <w:r>
        <w:rPr>
          <w:rStyle w:val="nfasis"/>
          <w:rFonts w:ascii="Arial" w:hAnsi="Arial" w:cs="Arial"/>
          <w:i w:val="0"/>
        </w:rPr>
        <w:t xml:space="preserve"> y </w:t>
      </w:r>
      <w:r w:rsidR="0002309E">
        <w:rPr>
          <w:rStyle w:val="nfasis"/>
          <w:rFonts w:ascii="Arial" w:hAnsi="Arial" w:cs="Arial"/>
          <w:i w:val="0"/>
        </w:rPr>
        <w:t>otros datos generales de interés.</w:t>
      </w:r>
      <w:r>
        <w:rPr>
          <w:rStyle w:val="nfasis"/>
          <w:rFonts w:ascii="Arial" w:hAnsi="Arial" w:cs="Arial"/>
          <w:i w:val="0"/>
        </w:rPr>
        <w:t xml:space="preserve"> </w:t>
      </w:r>
    </w:p>
    <w:p w14:paraId="0F0B7C4D" w14:textId="15C48CCE" w:rsidR="00F33F26" w:rsidRPr="00F33F26" w:rsidRDefault="000A34FE" w:rsidP="00F33F26">
      <w:pPr>
        <w:pBdr>
          <w:top w:val="nil"/>
          <w:left w:val="nil"/>
          <w:bottom w:val="nil"/>
          <w:right w:val="nil"/>
          <w:between w:val="nil"/>
        </w:pBdr>
        <w:spacing w:before="120" w:after="100" w:line="360" w:lineRule="auto"/>
        <w:ind w:left="720"/>
        <w:jc w:val="both"/>
        <w:rPr>
          <w:rStyle w:val="nfasis"/>
          <w:rFonts w:ascii="Arial" w:hAnsi="Arial" w:cs="Arial"/>
          <w:i w:val="0"/>
        </w:rPr>
      </w:pPr>
      <w:r>
        <w:rPr>
          <w:rStyle w:val="nfasis"/>
          <w:rFonts w:ascii="Arial" w:hAnsi="Arial" w:cs="Arial"/>
          <w:i w:val="0"/>
        </w:rPr>
        <w:t>L</w:t>
      </w:r>
      <w:r w:rsidR="00DE56CA" w:rsidRPr="00F33F26">
        <w:rPr>
          <w:rStyle w:val="nfasis"/>
          <w:rFonts w:ascii="Arial" w:hAnsi="Arial" w:cs="Arial"/>
          <w:i w:val="0"/>
        </w:rPr>
        <w:t>a paciente mostró</w:t>
      </w:r>
      <w:r w:rsidR="00B6141F" w:rsidRPr="00F33F26">
        <w:rPr>
          <w:rStyle w:val="nfasis"/>
          <w:rFonts w:ascii="Arial" w:hAnsi="Arial" w:cs="Arial"/>
          <w:i w:val="0"/>
        </w:rPr>
        <w:t xml:space="preserve"> apertura y honestidad en su testimonio, lo cual denota su sincero interés </w:t>
      </w:r>
      <w:r>
        <w:rPr>
          <w:rStyle w:val="nfasis"/>
          <w:rFonts w:ascii="Arial" w:hAnsi="Arial" w:cs="Arial"/>
          <w:i w:val="0"/>
        </w:rPr>
        <w:t xml:space="preserve">por el provecho que podría obtener al finalizar el proceso terapéutico, el cual ella define como “mejorar sus relaciones sociales en el colegio y la vida”. Sin embargo, cabe mencionar que si bien la paciente fue honesta, se encuentra cierta evitación y ocultamiento en datos consultados. Esto puede deberse a que el padre de la referida le manifestó que la razón por la que asistirá a terapia es con el fin de obtener una beca en la Universidad del Istmo, por lo que pudo haber respondido algunas preguntas para dar el perfil de una estudiante digna de asistencia económica al finalizar el colegio. </w:t>
      </w:r>
    </w:p>
    <w:p w14:paraId="0324D6F0" w14:textId="0CE319A1" w:rsidR="005521B9" w:rsidRPr="000C6167" w:rsidRDefault="00F33F26" w:rsidP="000C6167">
      <w:pPr>
        <w:pBdr>
          <w:top w:val="nil"/>
          <w:left w:val="nil"/>
          <w:bottom w:val="nil"/>
          <w:right w:val="nil"/>
          <w:between w:val="nil"/>
        </w:pBdr>
        <w:spacing w:before="120" w:after="100" w:line="360" w:lineRule="auto"/>
        <w:ind w:left="720"/>
        <w:jc w:val="both"/>
        <w:rPr>
          <w:rStyle w:val="nfasis"/>
          <w:rFonts w:ascii="Arial" w:eastAsia="Arial" w:hAnsi="Arial" w:cs="Arial"/>
          <w:bCs/>
          <w:i w:val="0"/>
          <w:iCs w:val="0"/>
          <w:color w:val="000000"/>
        </w:rPr>
      </w:pPr>
      <w:r>
        <w:rPr>
          <w:rFonts w:ascii="Arial" w:eastAsia="Arial" w:hAnsi="Arial" w:cs="Arial"/>
          <w:bCs/>
          <w:color w:val="000000"/>
        </w:rPr>
        <w:t>Finalmente, se respondieron dudas sobre el proceso y s</w:t>
      </w:r>
      <w:r w:rsidR="000A34FE">
        <w:rPr>
          <w:rFonts w:ascii="Arial" w:eastAsia="Arial" w:hAnsi="Arial" w:cs="Arial"/>
          <w:bCs/>
          <w:color w:val="000000"/>
        </w:rPr>
        <w:t xml:space="preserve">e le recordó sobre la confidencialidad con el fin de establecer el </w:t>
      </w:r>
      <w:r w:rsidR="000A34FE" w:rsidRPr="003A0665">
        <w:rPr>
          <w:rFonts w:ascii="Arial" w:eastAsia="Arial" w:hAnsi="Arial" w:cs="Arial"/>
          <w:bCs/>
          <w:i/>
          <w:color w:val="000000"/>
        </w:rPr>
        <w:t>rapport</w:t>
      </w:r>
      <w:r w:rsidR="000A34FE">
        <w:rPr>
          <w:rFonts w:ascii="Arial" w:eastAsia="Arial" w:hAnsi="Arial" w:cs="Arial"/>
          <w:bCs/>
          <w:color w:val="000000"/>
        </w:rPr>
        <w:t xml:space="preserve">. </w:t>
      </w:r>
    </w:p>
    <w:p w14:paraId="4BA38D79" w14:textId="2A1DD4A9" w:rsidR="003A0665" w:rsidRPr="005A49CE" w:rsidRDefault="00DE56CA" w:rsidP="00F66F28">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3A0665" w:rsidRPr="005A49CE">
        <w:rPr>
          <w:rFonts w:ascii="Arial" w:eastAsia="Arial" w:hAnsi="Arial" w:cs="Arial"/>
        </w:rPr>
        <w:t>Inicialmente, la paciente presentó apertura hacia el proceso terapéutico, cooperando con el terapeuta asignado al caso de for</w:t>
      </w:r>
      <w:r w:rsidR="003A0665">
        <w:rPr>
          <w:rFonts w:ascii="Arial" w:eastAsia="Arial" w:hAnsi="Arial" w:cs="Arial"/>
        </w:rPr>
        <w:t xml:space="preserve">ma amable, cortés y respetuosa, </w:t>
      </w:r>
      <w:r w:rsidR="003A0665" w:rsidRPr="005A49CE">
        <w:rPr>
          <w:rFonts w:ascii="Arial" w:eastAsia="Arial" w:hAnsi="Arial" w:cs="Arial"/>
        </w:rPr>
        <w:t>demostrando confianza en el proceso terapéutico.</w:t>
      </w:r>
    </w:p>
    <w:p w14:paraId="5C773FA9" w14:textId="2FE0DCF0" w:rsidR="003A0665"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Pr>
          <w:rFonts w:ascii="Arial" w:eastAsia="Arial" w:hAnsi="Arial" w:cs="Arial"/>
        </w:rPr>
        <w:t>constó</w:t>
      </w:r>
      <w:r w:rsidRPr="005A49CE">
        <w:rPr>
          <w:rFonts w:ascii="Arial" w:eastAsia="Arial" w:hAnsi="Arial" w:cs="Arial"/>
        </w:rPr>
        <w:t xml:space="preserve"> de </w:t>
      </w:r>
      <w:r>
        <w:rPr>
          <w:rFonts w:ascii="Arial" w:eastAsia="Arial" w:hAnsi="Arial" w:cs="Arial"/>
        </w:rPr>
        <w:t xml:space="preserve">una blusa negra </w:t>
      </w:r>
      <w:r w:rsidRPr="005A49CE">
        <w:rPr>
          <w:rFonts w:ascii="Arial" w:eastAsia="Arial" w:hAnsi="Arial" w:cs="Arial"/>
        </w:rPr>
        <w:t xml:space="preserve">y pantalones a la medida sin deterioro visible. Adicional a esto, podemos afirmar que la </w:t>
      </w:r>
      <w:r>
        <w:rPr>
          <w:rFonts w:ascii="Arial" w:eastAsia="Arial" w:hAnsi="Arial" w:cs="Arial"/>
        </w:rPr>
        <w:t xml:space="preserve">paciente denota perfecta salud. </w:t>
      </w:r>
    </w:p>
    <w:p w14:paraId="65D21507" w14:textId="0AAB3FFD" w:rsidR="003A0665" w:rsidRPr="005A49CE"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Pr="005A49CE">
        <w:rPr>
          <w:rFonts w:ascii="Arial" w:eastAsia="Arial" w:hAnsi="Arial" w:cs="Arial"/>
        </w:rPr>
        <w:t>nte</w:t>
      </w:r>
      <w:r>
        <w:rPr>
          <w:rFonts w:ascii="Arial" w:eastAsia="Arial" w:hAnsi="Arial" w:cs="Arial"/>
        </w:rPr>
        <w:t>,</w:t>
      </w:r>
      <w:r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cierta evitación a algunas preguntas, dando respuestas manipuladas o asociadas con temas completamente diferentes. </w:t>
      </w:r>
    </w:p>
    <w:p w14:paraId="477D9731" w14:textId="6BC99D87" w:rsidR="003A0665" w:rsidRPr="007F23D4"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paciente </w:t>
      </w:r>
      <w:r>
        <w:rPr>
          <w:rFonts w:ascii="Arial" w:eastAsia="Arial" w:hAnsi="Arial" w:cs="Arial"/>
        </w:rPr>
        <w:t>establece contacto visual y, e</w:t>
      </w:r>
      <w:r w:rsidRPr="007F23D4">
        <w:rPr>
          <w:rFonts w:ascii="Arial" w:eastAsia="Arial" w:hAnsi="Arial" w:cs="Arial"/>
        </w:rPr>
        <w:t xml:space="preserve">n lo que al estado de ánimo respecta, </w:t>
      </w:r>
      <w:r>
        <w:rPr>
          <w:rFonts w:ascii="Arial" w:eastAsia="Arial" w:hAnsi="Arial" w:cs="Arial"/>
        </w:rPr>
        <w:t xml:space="preserve">la paciente manifestó calma y deseos de poder mejorar como persona, específicamente en cuestiones de carácter social. </w:t>
      </w:r>
    </w:p>
    <w:p w14:paraId="381E10FD" w14:textId="4019C34B" w:rsidR="003A0665"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Pr>
          <w:rFonts w:ascii="Arial" w:eastAsia="Arial" w:hAnsi="Arial" w:cs="Arial"/>
        </w:rPr>
        <w:t xml:space="preserve"> y el perfeccionismo. </w:t>
      </w:r>
      <w:r w:rsidRPr="005A49CE">
        <w:rPr>
          <w:rFonts w:ascii="Arial" w:eastAsia="Arial" w:hAnsi="Arial" w:cs="Arial"/>
        </w:rPr>
        <w:t>Asimismo, su estado anímico demuestra congruencia con su testimonio</w:t>
      </w:r>
      <w:r>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14:paraId="4F72CCC5" w14:textId="5574229F" w:rsidR="003A0665"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p>
    <w:p w14:paraId="636115AF" w14:textId="77777777" w:rsidR="00F66F28" w:rsidRPr="007F23D4" w:rsidRDefault="00F66F28" w:rsidP="003A0665">
      <w:pPr>
        <w:pStyle w:val="Prrafodelista"/>
        <w:pBdr>
          <w:top w:val="nil"/>
          <w:left w:val="nil"/>
          <w:bottom w:val="nil"/>
          <w:right w:val="nil"/>
          <w:between w:val="nil"/>
        </w:pBdr>
        <w:spacing w:before="120" w:after="120" w:line="360" w:lineRule="auto"/>
        <w:jc w:val="both"/>
        <w:rPr>
          <w:rFonts w:ascii="Arial" w:eastAsia="Arial" w:hAnsi="Arial" w:cs="Arial"/>
        </w:rPr>
      </w:pPr>
      <w:bookmarkStart w:id="1" w:name="_GoBack"/>
      <w:bookmarkEnd w:id="1"/>
    </w:p>
    <w:p w14:paraId="37567913" w14:textId="644BD126" w:rsidR="005521B9" w:rsidRPr="005521B9" w:rsidRDefault="005521B9" w:rsidP="003A0665">
      <w:pPr>
        <w:pStyle w:val="Prrafodelista"/>
        <w:numPr>
          <w:ilvl w:val="0"/>
          <w:numId w:val="1"/>
        </w:numPr>
        <w:pBdr>
          <w:top w:val="nil"/>
          <w:left w:val="nil"/>
          <w:bottom w:val="nil"/>
          <w:right w:val="nil"/>
          <w:between w:val="nil"/>
        </w:pBdr>
        <w:spacing w:before="120" w:after="120" w:line="360" w:lineRule="auto"/>
        <w:jc w:val="both"/>
        <w:rPr>
          <w:rStyle w:val="nfasis"/>
          <w:b/>
          <w:i w:val="0"/>
        </w:rPr>
      </w:pPr>
      <w:r w:rsidRPr="005521B9">
        <w:rPr>
          <w:rStyle w:val="nfasis"/>
          <w:b/>
          <w:i w:val="0"/>
        </w:rPr>
        <w:lastRenderedPageBreak/>
        <w:t>¿Qué aprendizaje obtuvo usted como profesional al llevar a cabo la sesión?</w:t>
      </w:r>
    </w:p>
    <w:p w14:paraId="14A4CDAF" w14:textId="59F83E93" w:rsidR="005521B9" w:rsidRPr="000C6167" w:rsidRDefault="00B6141F" w:rsidP="000C6167">
      <w:pPr>
        <w:pStyle w:val="FENC"/>
        <w:ind w:left="708"/>
        <w:rPr>
          <w:rStyle w:val="nfasis"/>
          <w:i w:val="0"/>
        </w:rPr>
      </w:pPr>
      <w:r w:rsidRPr="000C6167">
        <w:rPr>
          <w:rStyle w:val="nfasis"/>
          <w:i w:val="0"/>
        </w:rPr>
        <w:t xml:space="preserve">Comprendí </w:t>
      </w:r>
      <w:r w:rsidR="00544D65">
        <w:rPr>
          <w:rStyle w:val="nfasis"/>
          <w:i w:val="0"/>
        </w:rPr>
        <w:t>como el hecho de que los encargados oculten el motivo de consulta y lo disfracen de otro (como en este caso se le dijo a la paciente que es un proceso de evaluación para brindar asistencia económica en la universidad) pueden hacer que los pacientes manipulen ciertas conductas o respuestas para encajar con el perfil que consideran es apropiado para lo que les han dicho previamente.</w:t>
      </w:r>
    </w:p>
    <w:p w14:paraId="11735CB0" w14:textId="77777777" w:rsidR="005521B9" w:rsidRDefault="005521B9" w:rsidP="005521B9">
      <w:pPr>
        <w:pStyle w:val="FENC"/>
        <w:rPr>
          <w:rStyle w:val="nfasis"/>
          <w:i w:val="0"/>
          <w:u w:val="single"/>
        </w:rPr>
      </w:pPr>
    </w:p>
    <w:p w14:paraId="11B78290" w14:textId="77777777"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8"/>
      <w:pgSz w:w="12240" w:h="15840" w:code="1"/>
      <w:pgMar w:top="1418" w:right="1418"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9C3881" w16cid:durableId="20E0516A"/>
  <w16cid:commentId w16cid:paraId="1130B131" w16cid:durableId="20E05177"/>
  <w16cid:commentId w16cid:paraId="140A4FE3" w16cid:durableId="20E051A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A125B" w14:textId="77777777" w:rsidR="008A44BB" w:rsidRDefault="008A44BB" w:rsidP="0071710E">
      <w:pPr>
        <w:spacing w:after="0" w:line="240" w:lineRule="auto"/>
      </w:pPr>
      <w:r>
        <w:separator/>
      </w:r>
    </w:p>
  </w:endnote>
  <w:endnote w:type="continuationSeparator" w:id="0">
    <w:p w14:paraId="30A91F1E" w14:textId="77777777" w:rsidR="008A44BB" w:rsidRDefault="008A44BB"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7BA78" w14:textId="77777777" w:rsidR="008A44BB" w:rsidRDefault="008A44BB" w:rsidP="0071710E">
      <w:pPr>
        <w:spacing w:after="0" w:line="240" w:lineRule="auto"/>
      </w:pPr>
      <w:r>
        <w:separator/>
      </w:r>
    </w:p>
  </w:footnote>
  <w:footnote w:type="continuationSeparator" w:id="0">
    <w:p w14:paraId="7E2B7B9D" w14:textId="77777777" w:rsidR="008A44BB" w:rsidRDefault="008A44BB"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4372D" w14:textId="77777777"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14:anchorId="7109E3A8" wp14:editId="236F867D">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A48D9"/>
    <w:multiLevelType w:val="multilevel"/>
    <w:tmpl w:val="E5D6EF6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BFF736C"/>
    <w:multiLevelType w:val="hybridMultilevel"/>
    <w:tmpl w:val="90A6ABF2"/>
    <w:lvl w:ilvl="0" w:tplc="B3B2295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9D53FD"/>
    <w:multiLevelType w:val="hybridMultilevel"/>
    <w:tmpl w:val="3312A1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86761C9"/>
    <w:multiLevelType w:val="multilevel"/>
    <w:tmpl w:val="42008F9E"/>
    <w:lvl w:ilvl="0">
      <w:start w:val="19"/>
      <w:numFmt w:val="bullet"/>
      <w:lvlText w:val="●"/>
      <w:lvlJc w:val="left"/>
      <w:pPr>
        <w:ind w:left="360" w:hanging="360"/>
      </w:pPr>
      <w:rPr>
        <w:rFonts w:ascii="Arial" w:eastAsia="Arial" w:hAnsi="Arial" w:cs="Arial"/>
        <w:color w:val="000000"/>
      </w:rPr>
    </w:lvl>
    <w:lvl w:ilvl="1">
      <w:start w:val="1"/>
      <w:numFmt w:val="bullet"/>
      <w:lvlText w:val="○"/>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5653786A"/>
    <w:multiLevelType w:val="hybridMultilevel"/>
    <w:tmpl w:val="76FE4CC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9"/>
  </w:num>
  <w:num w:numId="4">
    <w:abstractNumId w:val="2"/>
  </w:num>
  <w:num w:numId="5">
    <w:abstractNumId w:val="1"/>
  </w:num>
  <w:num w:numId="6">
    <w:abstractNumId w:val="3"/>
  </w:num>
  <w:num w:numId="7">
    <w:abstractNumId w:val="6"/>
  </w:num>
  <w:num w:numId="8">
    <w:abstractNumId w:val="0"/>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2309E"/>
    <w:rsid w:val="00041CDF"/>
    <w:rsid w:val="000A34FE"/>
    <w:rsid w:val="000C6167"/>
    <w:rsid w:val="000C668D"/>
    <w:rsid w:val="001B3B6E"/>
    <w:rsid w:val="003A0665"/>
    <w:rsid w:val="003E0ABF"/>
    <w:rsid w:val="004D1149"/>
    <w:rsid w:val="00544D65"/>
    <w:rsid w:val="005521B9"/>
    <w:rsid w:val="005634D2"/>
    <w:rsid w:val="005A55FF"/>
    <w:rsid w:val="005A7C7D"/>
    <w:rsid w:val="00660877"/>
    <w:rsid w:val="0071710E"/>
    <w:rsid w:val="00885775"/>
    <w:rsid w:val="008A44BB"/>
    <w:rsid w:val="00923960"/>
    <w:rsid w:val="009660D7"/>
    <w:rsid w:val="00A30305"/>
    <w:rsid w:val="00A6569B"/>
    <w:rsid w:val="00A96751"/>
    <w:rsid w:val="00B6141F"/>
    <w:rsid w:val="00C550F2"/>
    <w:rsid w:val="00DB6ABC"/>
    <w:rsid w:val="00DE56CA"/>
    <w:rsid w:val="00E94F58"/>
    <w:rsid w:val="00EE1255"/>
    <w:rsid w:val="00F33F26"/>
    <w:rsid w:val="00F66F2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5522"/>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character" w:styleId="Refdecomentario">
    <w:name w:val="annotation reference"/>
    <w:basedOn w:val="Fuentedeprrafopredeter"/>
    <w:uiPriority w:val="99"/>
    <w:semiHidden/>
    <w:unhideWhenUsed/>
    <w:rsid w:val="005A55FF"/>
    <w:rPr>
      <w:sz w:val="16"/>
      <w:szCs w:val="16"/>
    </w:rPr>
  </w:style>
  <w:style w:type="paragraph" w:styleId="Textocomentario">
    <w:name w:val="annotation text"/>
    <w:basedOn w:val="Normal"/>
    <w:link w:val="TextocomentarioCar"/>
    <w:uiPriority w:val="99"/>
    <w:semiHidden/>
    <w:unhideWhenUsed/>
    <w:rsid w:val="005A55F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A55FF"/>
    <w:rPr>
      <w:sz w:val="20"/>
      <w:szCs w:val="20"/>
    </w:rPr>
  </w:style>
  <w:style w:type="paragraph" w:styleId="Asuntodelcomentario">
    <w:name w:val="annotation subject"/>
    <w:basedOn w:val="Textocomentario"/>
    <w:next w:val="Textocomentario"/>
    <w:link w:val="AsuntodelcomentarioCar"/>
    <w:uiPriority w:val="99"/>
    <w:semiHidden/>
    <w:unhideWhenUsed/>
    <w:rsid w:val="005A55FF"/>
    <w:rPr>
      <w:b/>
      <w:bCs/>
    </w:rPr>
  </w:style>
  <w:style w:type="character" w:customStyle="1" w:styleId="AsuntodelcomentarioCar">
    <w:name w:val="Asunto del comentario Car"/>
    <w:basedOn w:val="TextocomentarioCar"/>
    <w:link w:val="Asuntodelcomentario"/>
    <w:uiPriority w:val="99"/>
    <w:semiHidden/>
    <w:rsid w:val="005A55FF"/>
    <w:rPr>
      <w:b/>
      <w:bCs/>
      <w:sz w:val="20"/>
      <w:szCs w:val="20"/>
    </w:rPr>
  </w:style>
  <w:style w:type="paragraph" w:styleId="Textodeglobo">
    <w:name w:val="Balloon Text"/>
    <w:basedOn w:val="Normal"/>
    <w:link w:val="TextodegloboCar"/>
    <w:uiPriority w:val="99"/>
    <w:semiHidden/>
    <w:unhideWhenUsed/>
    <w:rsid w:val="005A55F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55FF"/>
    <w:rPr>
      <w:rFonts w:ascii="Segoe UI" w:hAnsi="Segoe UI" w:cs="Segoe UI"/>
      <w:sz w:val="18"/>
      <w:szCs w:val="18"/>
    </w:rPr>
  </w:style>
  <w:style w:type="paragraph" w:customStyle="1" w:styleId="EstiloPS">
    <w:name w:val="Estilo PS"/>
    <w:basedOn w:val="Normal"/>
    <w:link w:val="EstiloPSCar"/>
    <w:qFormat/>
    <w:rsid w:val="00DE56CA"/>
    <w:pPr>
      <w:spacing w:before="120" w:after="120" w:line="240" w:lineRule="auto"/>
    </w:pPr>
    <w:rPr>
      <w:rFonts w:ascii="Arial" w:hAnsi="Arial"/>
    </w:rPr>
  </w:style>
  <w:style w:type="character" w:customStyle="1" w:styleId="EstiloPSCar">
    <w:name w:val="Estilo PS Car"/>
    <w:basedOn w:val="Fuentedeprrafopredeter"/>
    <w:link w:val="EstiloPS"/>
    <w:rsid w:val="00DE56CA"/>
    <w:rPr>
      <w:rFonts w:ascii="Arial" w:hAnsi="Arial"/>
    </w:rPr>
  </w:style>
  <w:style w:type="paragraph" w:styleId="Prrafodelista">
    <w:name w:val="List Paragraph"/>
    <w:basedOn w:val="Normal"/>
    <w:uiPriority w:val="34"/>
    <w:qFormat/>
    <w:rsid w:val="00DE56CA"/>
    <w:pPr>
      <w:ind w:left="720"/>
      <w:contextualSpacing/>
    </w:pPr>
    <w:rPr>
      <w:rFonts w:ascii="Calibri" w:eastAsia="Calibri" w:hAnsi="Calibri" w:cs="Calibri"/>
      <w:lang w:eastAsia="es-GT"/>
    </w:rPr>
  </w:style>
  <w:style w:type="paragraph" w:styleId="Ttulo">
    <w:name w:val="Title"/>
    <w:basedOn w:val="Normal"/>
    <w:next w:val="Normal"/>
    <w:link w:val="TtuloCar"/>
    <w:rsid w:val="005634D2"/>
    <w:pPr>
      <w:keepNext/>
      <w:keepLines/>
      <w:spacing w:before="480" w:after="120"/>
    </w:pPr>
    <w:rPr>
      <w:rFonts w:ascii="Calibri" w:eastAsia="Calibri" w:hAnsi="Calibri" w:cs="Calibri"/>
      <w:b/>
      <w:sz w:val="72"/>
      <w:szCs w:val="72"/>
    </w:rPr>
  </w:style>
  <w:style w:type="character" w:customStyle="1" w:styleId="TtuloCar">
    <w:name w:val="Título Car"/>
    <w:basedOn w:val="Fuentedeprrafopredeter"/>
    <w:link w:val="Ttulo"/>
    <w:rsid w:val="005634D2"/>
    <w:rPr>
      <w:rFonts w:ascii="Calibri" w:eastAsia="Calibri" w:hAnsi="Calibri" w:cs="Calibri"/>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4476A-AB82-49F9-9A54-3BBF30DBB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858</Words>
  <Characters>4893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David Bollat Spillari</cp:lastModifiedBy>
  <cp:revision>8</cp:revision>
  <dcterms:created xsi:type="dcterms:W3CDTF">2021-08-08T19:14:00Z</dcterms:created>
  <dcterms:modified xsi:type="dcterms:W3CDTF">2021-08-17T21:49:00Z</dcterms:modified>
</cp:coreProperties>
</file>