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Quinto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Lcda. Dalia Valladares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Victoria </w:t>
      </w:r>
      <w:r w:rsidDel="00000000" w:rsidR="00000000" w:rsidRPr="00000000">
        <w:rPr>
          <w:rFonts w:ascii="Arial" w:cs="Arial" w:eastAsia="Arial" w:hAnsi="Arial"/>
          <w:rtl w:val="0"/>
        </w:rPr>
        <w:t xml:space="preserve">Ríos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tercero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sesión:3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.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J.A.V.C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evaluación psicológica mediante la aplicación de las pruebas proyectiva As figura humana, prueba proyectiva de la familia, prueba proyectiva del árbol y prueba proyectiva de persona bajo la lluvia.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/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Evaluación psicológica mediante la interpretación de pruebas proyectivas.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para ampliar la investigación e indagar más acerca del historia clínica, dinámica familiar, entorno académico, inteligencia emocional y autoestima del paciente se realizó evaluación psicológica mediante la aplicación de pruebas proyectivas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__X__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Sí, se cumplió con la planificación realizada para usted será sesión, porque se pudo aplicar en su totalidad todas las pruebas proyectiva As programadas para dicho día.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 xml:space="preserve">X</w:t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 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En la sesión hubo avance, debido a que actualmente se cuenta con información acerca de la historia clínica mediante la entrevista, examen del estado mental y el uso de las pruebas proyectiva As permite la recopilación de posibles rasgos de la personalidad, percepción, autoestima y dinámica del paciente.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aplicación de pruebas proyectiva As permite visualizar mediante los trazos, detalles, borraduras y elementos que pueden ser indicadores de distintos rasgos de la personalidad, percepción y dinámica en la cual se desarrolla el paciente. La cual muestra una personalidad tímida, inteligente, creativo y muy afectivo. La narración en cada una de las historias de las pruebas también permite visualizar de forma verbal la percepción del paciente en el dibujo de la persona humana y la familia. Brindando información sobre cómo interactúan cada uno de los miembros y percepción sobre su persona en individual.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Observaciones conductuales del paciente: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right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El paciente se presentó a la sesión de evaluación de forma puntual, presentando higiene corporal y arreglo personal, utilizando una camiseta y un pantalón deportivos limpios color azul. Presentó mayor apertura en la primera sesión, al igual que motivación para desarrollar las actividades realizadas durante la evaluación.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right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 cuanto al lenguaje del paciente se puede tener una conversación clara, en la cual se comprende todo lo que el paciente indica y sus referencias, posee una buena pronunciación de las palabras y su tono de voz es acorde con su estado emocional. No presenta alteraciones del lenguaje, defecto de pronunciación o tartamudeo. A comparación de otras sesiones que se han tenido con él, en la segunda sesión se pudo observar mayor apertura ante la comunicación y expresión de sus gustos e intereses, así como también un semblante de mayor alegría y motivación.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right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la sesión devaluación compras por activos, se realizó de manera distinta a como solíamos aplicarla en el pasado de forma presencial en la clínica. Por lo cual se tuvo el aprendizaje de cómo aplicar pruebas proyectivas de forma virtual. Esto con ayuda y recomendaciones previas que se tuvieron durante la asesoría previamente antes de la sesión.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-680083</wp:posOffset>
          </wp:positionH>
          <wp:positionV relativeFrom="paragraph">
            <wp:posOffset>-325753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nfasis">
    <w:name w:val="Emphasis"/>
    <w:basedOn w:val="Fuentedeprrafopredeter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2TMuo+bMhaBQlHqzNU1oFwYBUA==">AMUW2mUz/a3laZI1tZd87/Maf6lK/ZHAHKTjes59rTK3yslFaWU1Q8XoJmKRyGxlBsWiT7fGVCMphuSFQx6lVNzmjKTX3st5pIAAttsxCFjQa/S/crZpthW4NpKnrPInIlHxA3oBfEPw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2020-11-17T21:49:00Z</dcterms:created>
  <dc:creator>ANA LUCIA ZELADA GUEVAR</dc:creator>
</cp:coreProperties>
</file>