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2229972E" w14:textId="77777777" w:rsidTr="003B1273">
        <w:tc>
          <w:tcPr>
            <w:tcW w:w="1276" w:type="dxa"/>
            <w:shd w:val="clear" w:color="auto" w:fill="C00000"/>
          </w:tcPr>
          <w:p w14:paraId="5C1EA8B1"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F3A7F12" w14:textId="147114DA" w:rsidR="003B1273" w:rsidRPr="003B1273" w:rsidRDefault="003B51BC"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Quinto </w:t>
            </w:r>
          </w:p>
        </w:tc>
      </w:tr>
      <w:tr w:rsidR="003B1273" w:rsidRPr="003B1273" w14:paraId="01AB3F01" w14:textId="77777777" w:rsidTr="003B1273">
        <w:tc>
          <w:tcPr>
            <w:tcW w:w="1276" w:type="dxa"/>
            <w:shd w:val="clear" w:color="auto" w:fill="C00000"/>
          </w:tcPr>
          <w:p w14:paraId="309977AF"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0A91425A" w14:textId="613A6953" w:rsidR="003B1273" w:rsidRPr="003B1273" w:rsidRDefault="002D2F0C"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Lcda. María Fernanda Rivas</w:t>
            </w:r>
          </w:p>
        </w:tc>
      </w:tr>
    </w:tbl>
    <w:p w14:paraId="219CC7B5"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6A62308" w14:textId="678036EF"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2D2F0C">
        <w:rPr>
          <w:rFonts w:ascii="Arial" w:eastAsia="Arial" w:hAnsi="Arial" w:cs="Arial"/>
          <w:color w:val="000000"/>
        </w:rPr>
        <w:t>Oreana Díaz</w:t>
      </w:r>
    </w:p>
    <w:p w14:paraId="7E9A9DD4" w14:textId="460DDDC1"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2D2F0C">
        <w:rPr>
          <w:rFonts w:ascii="Arial" w:eastAsia="Arial" w:hAnsi="Arial" w:cs="Arial"/>
          <w:color w:val="000000"/>
        </w:rPr>
        <w:t xml:space="preserve">tercero </w:t>
      </w:r>
    </w:p>
    <w:p w14:paraId="0CA5C980" w14:textId="4C2EBDBE"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2D2F0C">
        <w:rPr>
          <w:rFonts w:ascii="Arial" w:eastAsia="Arial" w:hAnsi="Arial" w:cs="Arial"/>
          <w:color w:val="000000"/>
        </w:rPr>
        <w:t>1</w:t>
      </w:r>
    </w:p>
    <w:p w14:paraId="4F2FF42A" w14:textId="43A6B335"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1B1F80">
        <w:rPr>
          <w:rFonts w:ascii="Arial" w:eastAsia="Arial" w:hAnsi="Arial" w:cs="Arial"/>
          <w:color w:val="000000"/>
        </w:rPr>
        <w:t>A.V.L.C</w:t>
      </w:r>
    </w:p>
    <w:p w14:paraId="7DB6BFBA" w14:textId="57E0079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1B1F80">
        <w:rPr>
          <w:rFonts w:ascii="Arial" w:eastAsia="Arial" w:hAnsi="Arial" w:cs="Arial"/>
          <w:color w:val="000000"/>
        </w:rPr>
        <w:t>4/08/2021 a las 4:00 a 5:00 pm</w:t>
      </w:r>
      <w:r w:rsidR="002D2F0C">
        <w:rPr>
          <w:rFonts w:ascii="Arial" w:eastAsia="Arial" w:hAnsi="Arial" w:cs="Arial"/>
          <w:color w:val="000000"/>
        </w:rPr>
        <w:t xml:space="preserve">. </w:t>
      </w:r>
    </w:p>
    <w:p w14:paraId="66E645EB"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06D4CBE1" w14:textId="77777777">
        <w:tc>
          <w:tcPr>
            <w:tcW w:w="2263" w:type="dxa"/>
            <w:shd w:val="clear" w:color="auto" w:fill="C00000"/>
          </w:tcPr>
          <w:p w14:paraId="2B15323F"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735679C" w14:textId="24409A8D" w:rsidR="00F713D6" w:rsidRPr="002D2F0C" w:rsidRDefault="00765E20" w:rsidP="00765E20">
            <w:pPr>
              <w:pBdr>
                <w:top w:val="nil"/>
                <w:left w:val="nil"/>
                <w:bottom w:val="nil"/>
                <w:right w:val="nil"/>
                <w:between w:val="nil"/>
              </w:pBdr>
              <w:spacing w:before="120" w:after="120" w:line="360" w:lineRule="auto"/>
              <w:jc w:val="both"/>
              <w:rPr>
                <w:rFonts w:ascii="Arial" w:eastAsia="Arial" w:hAnsi="Arial" w:cs="Arial"/>
                <w:color w:val="000000" w:themeColor="text1"/>
              </w:rPr>
            </w:pPr>
            <w:r w:rsidRPr="00765E20">
              <w:rPr>
                <w:rFonts w:ascii="Arial" w:eastAsia="Arial" w:hAnsi="Arial" w:cs="Arial"/>
                <w:color w:val="000000" w:themeColor="text1"/>
              </w:rPr>
              <w:t>Indagar sobre el motivo de consulta de la paciente por</w:t>
            </w:r>
            <w:r>
              <w:rPr>
                <w:rFonts w:ascii="Arial" w:eastAsia="Arial" w:hAnsi="Arial" w:cs="Arial"/>
                <w:color w:val="000000" w:themeColor="text1"/>
              </w:rPr>
              <w:t xml:space="preserve"> </w:t>
            </w:r>
            <w:r w:rsidRPr="00765E20">
              <w:rPr>
                <w:rFonts w:ascii="Arial" w:eastAsia="Arial" w:hAnsi="Arial" w:cs="Arial"/>
                <w:color w:val="000000" w:themeColor="text1"/>
              </w:rPr>
              <w:t>medio del formato de entrevista para adultos así como la</w:t>
            </w:r>
            <w:r>
              <w:rPr>
                <w:rFonts w:ascii="Arial" w:eastAsia="Arial" w:hAnsi="Arial" w:cs="Arial"/>
                <w:color w:val="000000" w:themeColor="text1"/>
              </w:rPr>
              <w:t xml:space="preserve"> </w:t>
            </w:r>
            <w:r w:rsidRPr="00765E20">
              <w:rPr>
                <w:rFonts w:ascii="Arial" w:eastAsia="Arial" w:hAnsi="Arial" w:cs="Arial"/>
                <w:color w:val="000000" w:themeColor="text1"/>
              </w:rPr>
              <w:t>entrega de documentos administrativos para la firma “carta</w:t>
            </w:r>
            <w:r>
              <w:rPr>
                <w:rFonts w:ascii="Arial" w:eastAsia="Arial" w:hAnsi="Arial" w:cs="Arial"/>
                <w:color w:val="000000" w:themeColor="text1"/>
              </w:rPr>
              <w:t xml:space="preserve"> </w:t>
            </w:r>
            <w:r w:rsidRPr="00765E20">
              <w:rPr>
                <w:rFonts w:ascii="Arial" w:eastAsia="Arial" w:hAnsi="Arial" w:cs="Arial"/>
                <w:color w:val="000000" w:themeColor="text1"/>
              </w:rPr>
              <w:t>de compromiso y consentimiento informado”. Asimismo,</w:t>
            </w:r>
            <w:r>
              <w:rPr>
                <w:rFonts w:ascii="Arial" w:eastAsia="Arial" w:hAnsi="Arial" w:cs="Arial"/>
                <w:color w:val="000000" w:themeColor="text1"/>
              </w:rPr>
              <w:t xml:space="preserve"> </w:t>
            </w:r>
            <w:r w:rsidRPr="00765E20">
              <w:rPr>
                <w:rFonts w:ascii="Arial" w:eastAsia="Arial" w:hAnsi="Arial" w:cs="Arial"/>
                <w:color w:val="000000" w:themeColor="text1"/>
              </w:rPr>
              <w:t>explicar el funcionamiento de la clínica, las sesiones y</w:t>
            </w:r>
            <w:r>
              <w:rPr>
                <w:rFonts w:ascii="Arial" w:eastAsia="Arial" w:hAnsi="Arial" w:cs="Arial"/>
                <w:color w:val="000000" w:themeColor="text1"/>
              </w:rPr>
              <w:t xml:space="preserve"> </w:t>
            </w:r>
            <w:r w:rsidRPr="00765E20">
              <w:rPr>
                <w:rFonts w:ascii="Arial" w:eastAsia="Arial" w:hAnsi="Arial" w:cs="Arial"/>
                <w:color w:val="000000" w:themeColor="text1"/>
              </w:rPr>
              <w:t>resolver cualquier posible duda.</w:t>
            </w:r>
          </w:p>
        </w:tc>
      </w:tr>
      <w:tr w:rsidR="00F713D6" w14:paraId="413C36FA" w14:textId="77777777">
        <w:tc>
          <w:tcPr>
            <w:tcW w:w="2263" w:type="dxa"/>
            <w:shd w:val="clear" w:color="auto" w:fill="C00000"/>
          </w:tcPr>
          <w:p w14:paraId="2C9E220C"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98CFFC0" w14:textId="131F941E" w:rsidR="00F713D6" w:rsidRPr="002D2F0C" w:rsidRDefault="00344656" w:rsidP="00344656">
            <w:pPr>
              <w:pBdr>
                <w:top w:val="nil"/>
                <w:left w:val="nil"/>
                <w:bottom w:val="nil"/>
                <w:right w:val="nil"/>
                <w:between w:val="nil"/>
              </w:pBdr>
              <w:spacing w:before="120" w:after="120" w:line="360" w:lineRule="auto"/>
              <w:jc w:val="both"/>
              <w:rPr>
                <w:rFonts w:ascii="Arial" w:eastAsia="Arial" w:hAnsi="Arial" w:cs="Arial"/>
                <w:color w:val="000000" w:themeColor="text1"/>
              </w:rPr>
            </w:pPr>
            <w:r w:rsidRPr="00344656">
              <w:rPr>
                <w:rFonts w:ascii="Arial" w:eastAsia="Arial" w:hAnsi="Arial" w:cs="Arial"/>
                <w:color w:val="000000" w:themeColor="text1"/>
              </w:rPr>
              <w:t>Se busca recaudar antecedentes de la paciente datos</w:t>
            </w:r>
            <w:r>
              <w:rPr>
                <w:rFonts w:ascii="Arial" w:eastAsia="Arial" w:hAnsi="Arial" w:cs="Arial"/>
                <w:color w:val="000000" w:themeColor="text1"/>
              </w:rPr>
              <w:t xml:space="preserve"> </w:t>
            </w:r>
            <w:r w:rsidRPr="00344656">
              <w:rPr>
                <w:rFonts w:ascii="Arial" w:eastAsia="Arial" w:hAnsi="Arial" w:cs="Arial"/>
                <w:color w:val="000000" w:themeColor="text1"/>
              </w:rPr>
              <w:t>personales, familiares, académicos, sociales y afectivos.</w:t>
            </w:r>
          </w:p>
        </w:tc>
      </w:tr>
      <w:tr w:rsidR="00F713D6" w14:paraId="27A0F11F" w14:textId="77777777">
        <w:tc>
          <w:tcPr>
            <w:tcW w:w="2263" w:type="dxa"/>
            <w:shd w:val="clear" w:color="auto" w:fill="C00000"/>
          </w:tcPr>
          <w:p w14:paraId="3E15E093"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8553361" w14:textId="0DE8F875" w:rsidR="00F713D6" w:rsidRPr="002D2F0C" w:rsidRDefault="003B51BC">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Escucha activa, entrevista. </w:t>
            </w:r>
          </w:p>
        </w:tc>
      </w:tr>
    </w:tbl>
    <w:p w14:paraId="644F06C7"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46C3FC4D" w14:textId="64BBF850" w:rsidR="00F713D6" w:rsidRDefault="003B51B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noProof/>
          <w:color w:val="000000"/>
        </w:rPr>
        <mc:AlternateContent>
          <mc:Choice Requires="wps">
            <w:drawing>
              <wp:anchor distT="0" distB="0" distL="114300" distR="114300" simplePos="0" relativeHeight="251659264" behindDoc="0" locked="0" layoutInCell="1" allowOverlap="1" wp14:anchorId="1A31F007" wp14:editId="41CEFB24">
                <wp:simplePos x="0" y="0"/>
                <wp:positionH relativeFrom="column">
                  <wp:posOffset>710565</wp:posOffset>
                </wp:positionH>
                <wp:positionV relativeFrom="paragraph">
                  <wp:posOffset>223520</wp:posOffset>
                </wp:positionV>
                <wp:extent cx="228600" cy="200025"/>
                <wp:effectExtent l="0" t="0" r="0" b="9525"/>
                <wp:wrapNone/>
                <wp:docPr id="1" name="Elipse 1"/>
                <wp:cNvGraphicFramePr/>
                <a:graphic xmlns:a="http://schemas.openxmlformats.org/drawingml/2006/main">
                  <a:graphicData uri="http://schemas.microsoft.com/office/word/2010/wordprocessingShape">
                    <wps:wsp>
                      <wps:cNvSpPr/>
                      <wps:spPr>
                        <a:xfrm>
                          <a:off x="0" y="0"/>
                          <a:ext cx="228600" cy="20002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97A479" id="Elipse 1" o:spid="_x0000_s1026" style="position:absolute;margin-left:55.95pt;margin-top:17.6pt;width:18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" fillcolor="#c00000" stroked="f" strokeweight="1pt">
                <v:stroke joinstyle="miter"/>
              </v:oval>
            </w:pict>
          </mc:Fallback>
        </mc:AlternateContent>
      </w:r>
      <w:r w:rsidR="002E3632">
        <w:rPr>
          <w:rFonts w:ascii="Arial" w:eastAsia="Arial" w:hAnsi="Arial" w:cs="Arial"/>
          <w:b/>
          <w:color w:val="000000"/>
        </w:rPr>
        <w:t>¿Se cumplió la planificación?</w:t>
      </w:r>
    </w:p>
    <w:p w14:paraId="67B2E10C" w14:textId="77777777"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47089B6" w14:textId="3436F586"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646F5235" w14:textId="0DA4125F" w:rsidR="003B51BC" w:rsidRPr="003B51BC" w:rsidRDefault="003B51BC">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logra cumplir </w:t>
      </w:r>
      <w:r w:rsidR="00F258E6">
        <w:rPr>
          <w:rFonts w:ascii="Arial" w:eastAsia="Arial" w:hAnsi="Arial" w:cs="Arial"/>
          <w:color w:val="000000" w:themeColor="text1"/>
        </w:rPr>
        <w:t xml:space="preserve">la planificación de acuerdo con el plan de sesión </w:t>
      </w:r>
      <w:r w:rsidR="00B01C22">
        <w:rPr>
          <w:rFonts w:ascii="Arial" w:eastAsia="Arial" w:hAnsi="Arial" w:cs="Arial"/>
          <w:color w:val="000000" w:themeColor="text1"/>
        </w:rPr>
        <w:t>número uno</w:t>
      </w:r>
      <w:r w:rsidR="00F258E6">
        <w:rPr>
          <w:rFonts w:ascii="Arial" w:eastAsia="Arial" w:hAnsi="Arial" w:cs="Arial"/>
          <w:color w:val="000000" w:themeColor="text1"/>
        </w:rPr>
        <w:t xml:space="preserve">. Ya que se logra completar el formato de entrevista </w:t>
      </w:r>
      <w:r w:rsidR="00B01C22">
        <w:rPr>
          <w:rFonts w:ascii="Arial" w:eastAsia="Arial" w:hAnsi="Arial" w:cs="Arial"/>
          <w:color w:val="000000" w:themeColor="text1"/>
        </w:rPr>
        <w:t xml:space="preserve">para adultos </w:t>
      </w:r>
      <w:r w:rsidR="00F258E6">
        <w:rPr>
          <w:rFonts w:ascii="Arial" w:eastAsia="Arial" w:hAnsi="Arial" w:cs="Arial"/>
          <w:color w:val="000000" w:themeColor="text1"/>
        </w:rPr>
        <w:t xml:space="preserve">lo que permite poder </w:t>
      </w:r>
      <w:r w:rsidR="00B01C22">
        <w:rPr>
          <w:rFonts w:ascii="Arial" w:eastAsia="Arial" w:hAnsi="Arial" w:cs="Arial"/>
          <w:color w:val="000000" w:themeColor="text1"/>
        </w:rPr>
        <w:t>tener la anamnesis de la paciente</w:t>
      </w:r>
      <w:r w:rsidR="00F258E6">
        <w:rPr>
          <w:rFonts w:ascii="Arial" w:eastAsia="Arial" w:hAnsi="Arial" w:cs="Arial"/>
          <w:color w:val="000000" w:themeColor="text1"/>
        </w:rPr>
        <w:t xml:space="preserve">. </w:t>
      </w:r>
      <w:r w:rsidR="00B01C22">
        <w:rPr>
          <w:rFonts w:ascii="Arial" w:eastAsia="Arial" w:hAnsi="Arial" w:cs="Arial"/>
          <w:color w:val="000000" w:themeColor="text1"/>
        </w:rPr>
        <w:t>Permitiendo la</w:t>
      </w:r>
      <w:r w:rsidR="00F258E6">
        <w:rPr>
          <w:rFonts w:ascii="Arial" w:eastAsia="Arial" w:hAnsi="Arial" w:cs="Arial"/>
          <w:color w:val="000000" w:themeColor="text1"/>
        </w:rPr>
        <w:t xml:space="preserve"> recopila</w:t>
      </w:r>
      <w:r w:rsidR="00B01C22">
        <w:rPr>
          <w:rFonts w:ascii="Arial" w:eastAsia="Arial" w:hAnsi="Arial" w:cs="Arial"/>
          <w:color w:val="000000" w:themeColor="text1"/>
        </w:rPr>
        <w:t>ción de</w:t>
      </w:r>
      <w:r w:rsidR="00F258E6">
        <w:rPr>
          <w:rFonts w:ascii="Arial" w:eastAsia="Arial" w:hAnsi="Arial" w:cs="Arial"/>
          <w:color w:val="000000" w:themeColor="text1"/>
        </w:rPr>
        <w:t xml:space="preserve"> datos importantes de</w:t>
      </w:r>
      <w:r w:rsidR="00B01C22">
        <w:rPr>
          <w:rFonts w:ascii="Arial" w:eastAsia="Arial" w:hAnsi="Arial" w:cs="Arial"/>
          <w:color w:val="000000" w:themeColor="text1"/>
        </w:rPr>
        <w:t xml:space="preserve"> su</w:t>
      </w:r>
      <w:r w:rsidR="00F258E6">
        <w:rPr>
          <w:rFonts w:ascii="Arial" w:eastAsia="Arial" w:hAnsi="Arial" w:cs="Arial"/>
          <w:color w:val="000000" w:themeColor="text1"/>
        </w:rPr>
        <w:t xml:space="preserve"> ambiente familiar, social</w:t>
      </w:r>
      <w:r w:rsidR="00B01C22">
        <w:rPr>
          <w:rFonts w:ascii="Arial" w:eastAsia="Arial" w:hAnsi="Arial" w:cs="Arial"/>
          <w:color w:val="000000" w:themeColor="text1"/>
        </w:rPr>
        <w:t xml:space="preserve">, emocional y académico. </w:t>
      </w:r>
    </w:p>
    <w:p w14:paraId="7C5FEAB9"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06BCB2B9"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0210BE5" w14:textId="2B9E52F3" w:rsidR="00F713D6" w:rsidRDefault="00A5406E">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b/>
          <w:noProof/>
          <w:color w:val="000000"/>
        </w:rPr>
        <mc:AlternateContent>
          <mc:Choice Requires="wps">
            <w:drawing>
              <wp:anchor distT="0" distB="0" distL="114300" distR="114300" simplePos="0" relativeHeight="251661312" behindDoc="0" locked="0" layoutInCell="1" allowOverlap="1" wp14:anchorId="4481B84F" wp14:editId="56C0768A">
                <wp:simplePos x="0" y="0"/>
                <wp:positionH relativeFrom="column">
                  <wp:posOffset>952500</wp:posOffset>
                </wp:positionH>
                <wp:positionV relativeFrom="paragraph">
                  <wp:posOffset>-57785</wp:posOffset>
                </wp:positionV>
                <wp:extent cx="228600" cy="200025"/>
                <wp:effectExtent l="0" t="0" r="0" b="9525"/>
                <wp:wrapNone/>
                <wp:docPr id="2" name="Elipse 2"/>
                <wp:cNvGraphicFramePr/>
                <a:graphic xmlns:a="http://schemas.openxmlformats.org/drawingml/2006/main">
                  <a:graphicData uri="http://schemas.microsoft.com/office/word/2010/wordprocessingShape">
                    <wps:wsp>
                      <wps:cNvSpPr/>
                      <wps:spPr>
                        <a:xfrm>
                          <a:off x="0" y="0"/>
                          <a:ext cx="228600" cy="20002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F9C890" id="Elipse 2" o:spid="_x0000_s1026" style="position:absolute;margin-left:75pt;margin-top:-4.55pt;width:18pt;height:15.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" fillcolor="#c00000" stroked="f" strokeweight="1pt">
                <v:stroke joinstyle="miter"/>
              </v:oval>
            </w:pict>
          </mc:Fallback>
        </mc:AlternateContent>
      </w:r>
      <w:r w:rsidR="002E3632">
        <w:rPr>
          <w:rFonts w:ascii="Arial" w:eastAsia="Arial" w:hAnsi="Arial" w:cs="Arial"/>
          <w:color w:val="000000"/>
        </w:rPr>
        <w:t xml:space="preserve">Avance: </w:t>
      </w:r>
      <w:r w:rsidR="002E3632">
        <w:rPr>
          <w:rFonts w:ascii="Arial" w:eastAsia="Arial" w:hAnsi="Arial" w:cs="Arial"/>
          <w:color w:val="000000"/>
          <w:u w:val="single"/>
        </w:rPr>
        <w:tab/>
      </w:r>
      <w:r w:rsidR="002E3632">
        <w:rPr>
          <w:rFonts w:ascii="Arial" w:eastAsia="Arial" w:hAnsi="Arial" w:cs="Arial"/>
          <w:color w:val="000000"/>
          <w:u w:val="single"/>
        </w:rPr>
        <w:tab/>
        <w:t xml:space="preserve"> </w:t>
      </w:r>
      <w:r w:rsidR="002E3632">
        <w:rPr>
          <w:rFonts w:ascii="Arial" w:eastAsia="Arial" w:hAnsi="Arial" w:cs="Arial"/>
          <w:color w:val="000000"/>
        </w:rPr>
        <w:tab/>
        <w:t xml:space="preserve">Retroceso: </w:t>
      </w:r>
      <w:r w:rsidR="002E3632">
        <w:rPr>
          <w:rFonts w:ascii="Arial" w:eastAsia="Arial" w:hAnsi="Arial" w:cs="Arial"/>
          <w:color w:val="000000"/>
          <w:u w:val="single"/>
        </w:rPr>
        <w:tab/>
      </w:r>
      <w:r w:rsidR="002E3632">
        <w:rPr>
          <w:rFonts w:ascii="Arial" w:eastAsia="Arial" w:hAnsi="Arial" w:cs="Arial"/>
          <w:color w:val="000000"/>
          <w:u w:val="single"/>
        </w:rPr>
        <w:tab/>
        <w:t xml:space="preserve"> </w:t>
      </w:r>
      <w:r w:rsidR="002E3632">
        <w:rPr>
          <w:rFonts w:ascii="Arial" w:eastAsia="Arial" w:hAnsi="Arial" w:cs="Arial"/>
          <w:color w:val="000000"/>
        </w:rPr>
        <w:t xml:space="preserve">    Estancamiento: </w:t>
      </w:r>
      <w:r w:rsidR="002E3632">
        <w:rPr>
          <w:rFonts w:ascii="Arial" w:eastAsia="Arial" w:hAnsi="Arial" w:cs="Arial"/>
          <w:color w:val="000000"/>
          <w:u w:val="single"/>
        </w:rPr>
        <w:tab/>
      </w:r>
      <w:r w:rsidR="002E3632">
        <w:rPr>
          <w:rFonts w:ascii="Arial" w:eastAsia="Arial" w:hAnsi="Arial" w:cs="Arial"/>
          <w:color w:val="000000"/>
          <w:u w:val="single"/>
        </w:rPr>
        <w:tab/>
      </w:r>
    </w:p>
    <w:p w14:paraId="5ED21BDE" w14:textId="73E0F02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p>
    <w:p w14:paraId="5A32052C" w14:textId="39B00709" w:rsidR="00793F4A" w:rsidRDefault="00A5406E">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lastRenderedPageBreak/>
        <w:t xml:space="preserve">Se logra </w:t>
      </w:r>
      <w:r w:rsidR="00B01C22">
        <w:rPr>
          <w:rFonts w:ascii="Arial" w:eastAsia="Arial" w:hAnsi="Arial" w:cs="Arial"/>
          <w:bCs/>
          <w:color w:val="000000" w:themeColor="text1"/>
        </w:rPr>
        <w:t xml:space="preserve">establecer un rapport con la paciente ya que se evidencia al finalizar la sesión donde la paciente maneja un lenguaje corporal abierto, atencional y con escucha ante lo que se pregunta. Profundiza en las respuesta que da ante las preguntas realizadas, por lo que se logra completar el formato de entrevista y asimismo evaluar su aspecto mental por medio del examen del estado mental. </w:t>
      </w:r>
    </w:p>
    <w:p w14:paraId="0BDB47D3" w14:textId="77BDCF8C" w:rsidR="00F713D6" w:rsidRPr="00C96A3D"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7FF08A3" w14:textId="1C1A2178" w:rsidR="00C96A3D" w:rsidRDefault="00793F4A" w:rsidP="00C96A3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La paciente revela que su motivo de consulta varía entorno a distintas áreas de su vida </w:t>
      </w:r>
      <w:r w:rsidR="006463FF">
        <w:rPr>
          <w:rFonts w:ascii="Arial" w:eastAsia="Arial" w:hAnsi="Arial" w:cs="Arial"/>
          <w:bCs/>
          <w:color w:val="000000"/>
        </w:rPr>
        <w:t xml:space="preserve">ya que en el ambiente escolar aun no ha finalizado el colegio y por la situación actual de pandemia las cosas se han enlentecido por lo que para la paciente representa una fuente de preocupación. Asimismo, menciona la paciente que </w:t>
      </w:r>
      <w:r w:rsidR="00626F86">
        <w:rPr>
          <w:rFonts w:ascii="Arial" w:eastAsia="Arial" w:hAnsi="Arial" w:cs="Arial"/>
          <w:bCs/>
          <w:color w:val="000000"/>
        </w:rPr>
        <w:t xml:space="preserve">hasta el día de hoy aun le cuesta aceptar su condición (hipoacusia) ya que ahora perdió la audición en ambos oídos por lo que es algo muy duro de aceptar para ella. </w:t>
      </w:r>
    </w:p>
    <w:p w14:paraId="3CD4A188" w14:textId="77777777" w:rsidR="00D809BB" w:rsidRDefault="00626F86" w:rsidP="00C96A3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La paciente menciona tener problemas conductuales como ella refiere “enojona, contestona, mentirosa, se encierra en sí misma. Usa un adjetivo para referirse a sí misma como difícil, que en ocasiones es violenta a lo que se le pregunto a que se refería con violenta, la paciente responde que en ocasiones insulta y dice groserías especialmente a su familia y luego se arrepiente. Se describe a sí misma como rara, menciona que tiene amigos y una mejor amiga de casi 10 años de amistad pero que le agrada estar sola para hacer sus cosas. </w:t>
      </w:r>
    </w:p>
    <w:p w14:paraId="3182C339" w14:textId="4BBA156C" w:rsidR="00626F86" w:rsidRPr="003B1273" w:rsidRDefault="00626F86" w:rsidP="00C96A3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La paciente posee una buena red de apoyo en casa que consta solo de la madre ya que desde el inicio que la paciente fue diagnosticada con hipoacusia alrededor de los 3-4 años la madre la apoya a buscar otro medio para que pueda sentirse mejor. Menciona que ella desea este proceso terapéutico ya que desea llevarse mejor con las personas, manejar de una mejor forma su condición y los problemas para estudiar. Tales como: </w:t>
      </w:r>
      <w:r w:rsidR="00D809BB">
        <w:rPr>
          <w:rFonts w:ascii="Arial" w:eastAsia="Arial" w:hAnsi="Arial" w:cs="Arial"/>
          <w:bCs/>
          <w:color w:val="000000"/>
        </w:rPr>
        <w:t xml:space="preserve">dificultad para poner atención, hacer las tareas y estudiar para los exámenes ya que la paciente presenta bajas calificaciones. </w:t>
      </w:r>
    </w:p>
    <w:p w14:paraId="2EA03257" w14:textId="216C885F" w:rsidR="00C96A3D" w:rsidRPr="00C96A3D" w:rsidRDefault="002E3632" w:rsidP="00C96A3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BB865EC" w14:textId="5BB2F814" w:rsidR="00C96A3D" w:rsidRPr="00C96A3D" w:rsidRDefault="002A1B91" w:rsidP="00C96A3D">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 xml:space="preserve">La paciente al inicio de sesión se remueve constantemente en el asiento, no mantenía una vista fija ya que constantemente la desviaba al hablar. Sin embargo conforme la sesión fue avanzando y se establecía rapport la paciente se mostro mas abierta a profundizar las preguntas. Incluso en la pregunta de como se veía en 5 años del formato de entrevista la paciente pidió permiso por ir a traer su proyecto de vida ya que mencionaba que tenia muchos sueños y quería compartirlos. Lo cual denota que la paciente se sintió cómoda con el primer </w:t>
      </w:r>
      <w:r>
        <w:rPr>
          <w:rFonts w:ascii="Arial" w:eastAsia="Arial" w:hAnsi="Arial" w:cs="Arial"/>
          <w:bCs/>
          <w:color w:val="000000" w:themeColor="text1"/>
        </w:rPr>
        <w:lastRenderedPageBreak/>
        <w:t xml:space="preserve">contacto e incluso su lenguaje corporal lo revelaba, cuando respondía se colocaba mejor en la silla, mantenía la vista e incluso sonreía. </w:t>
      </w:r>
    </w:p>
    <w:p w14:paraId="72C5111F" w14:textId="06C06461" w:rsidR="00C96A3D" w:rsidRPr="00C96A3D"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37D2D1C9" w14:textId="06817522" w:rsidR="002A1B91" w:rsidRDefault="002A1B91" w:rsidP="00C96A3D">
      <w:p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Fue un gran reto para mi desde que me entere que iba a atender a una persona con dificultades en la escucha, pero la paciente me hizo recordar que no importa la condición que un paciente pueda presentar en clínica. Cada uno de ellos merece la misma comprensión, el mismo tiempo y la misma atención; incluso diría que más. </w:t>
      </w:r>
    </w:p>
    <w:p w14:paraId="22BB593F" w14:textId="0E4EF7B4" w:rsidR="00F713D6" w:rsidRPr="003B1273" w:rsidRDefault="002A1B91" w:rsidP="00C96A3D">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Cs/>
          <w:color w:val="000000"/>
        </w:rPr>
        <w:t xml:space="preserve">Hacerle saber a la paciente que las sesiones son su espacio para hablar y aliviar su dolor emocional es un alivio. Ya que al final de la sesión menciona su agradecimiento por el haberla escuchado, donde nuevamente se me hace presente lo importante que es la empatía especialmente en su caso. </w:t>
      </w:r>
      <w:r w:rsidR="00C96A3D">
        <w:rPr>
          <w:rFonts w:ascii="Arial" w:eastAsia="Arial" w:hAnsi="Arial" w:cs="Arial"/>
          <w:color w:val="000000"/>
        </w:rPr>
        <w:t xml:space="preserve">  </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085B8594"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3A204161"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278EC1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59854" w14:textId="77777777" w:rsidR="00076A88" w:rsidRDefault="00076A88">
      <w:pPr>
        <w:spacing w:after="0" w:line="240" w:lineRule="auto"/>
      </w:pPr>
      <w:r>
        <w:separator/>
      </w:r>
    </w:p>
  </w:endnote>
  <w:endnote w:type="continuationSeparator" w:id="0">
    <w:p w14:paraId="1CA86A2B" w14:textId="77777777" w:rsidR="00076A88" w:rsidRDefault="00076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1C428" w14:textId="77777777" w:rsidR="00076A88" w:rsidRDefault="00076A88">
      <w:pPr>
        <w:spacing w:after="0" w:line="240" w:lineRule="auto"/>
      </w:pPr>
      <w:r>
        <w:separator/>
      </w:r>
    </w:p>
  </w:footnote>
  <w:footnote w:type="continuationSeparator" w:id="0">
    <w:p w14:paraId="23891001" w14:textId="77777777" w:rsidR="00076A88" w:rsidRDefault="00076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42B14"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22193192" wp14:editId="3B8F7752">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76A88"/>
    <w:rsid w:val="001B1F80"/>
    <w:rsid w:val="002A1B91"/>
    <w:rsid w:val="002D2F0C"/>
    <w:rsid w:val="002E3632"/>
    <w:rsid w:val="00344656"/>
    <w:rsid w:val="00373E4A"/>
    <w:rsid w:val="003B1273"/>
    <w:rsid w:val="003B51BC"/>
    <w:rsid w:val="004F3905"/>
    <w:rsid w:val="00626F86"/>
    <w:rsid w:val="006463FF"/>
    <w:rsid w:val="00765E20"/>
    <w:rsid w:val="00793F4A"/>
    <w:rsid w:val="00A5406E"/>
    <w:rsid w:val="00AA4CE7"/>
    <w:rsid w:val="00B01C22"/>
    <w:rsid w:val="00C96A3D"/>
    <w:rsid w:val="00D809BB"/>
    <w:rsid w:val="00F258E6"/>
    <w:rsid w:val="00F713D6"/>
    <w:rsid w:val="00FE716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CEFB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739</Words>
  <Characters>4068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EVELYN OREANA MARIA DIAZ ALVAREZ</cp:lastModifiedBy>
  <cp:revision>11</cp:revision>
  <dcterms:created xsi:type="dcterms:W3CDTF">2021-08-05T01:02:00Z</dcterms:created>
  <dcterms:modified xsi:type="dcterms:W3CDTF">2021-08-05T02:39:00Z</dcterms:modified>
</cp:coreProperties>
</file>