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4022.9999999999995"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76"/>
        <w:gridCol w:w="2747"/>
        <w:tblGridChange w:id="0">
          <w:tblGrid>
            <w:gridCol w:w="1276"/>
            <w:gridCol w:w="2747"/>
          </w:tblGrid>
        </w:tblGridChange>
      </w:tblGrid>
      <w:tr>
        <w:trPr>
          <w:cantSplit w:val="0"/>
          <w:tblHeader w:val="0"/>
        </w:trPr>
        <w:tc>
          <w:tcPr>
            <w:shd w:fill="c00000" w:val="clear"/>
          </w:tcPr>
          <w:p w:rsidR="00000000" w:rsidDel="00000000" w:rsidP="00000000" w:rsidRDefault="00000000" w:rsidRPr="00000000" w14:paraId="00000002">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Semestre</w:t>
            </w:r>
          </w:p>
        </w:tc>
        <w:tc>
          <w:tcPr/>
          <w:p w:rsidR="00000000" w:rsidDel="00000000" w:rsidP="00000000" w:rsidRDefault="00000000" w:rsidRPr="00000000" w14:paraId="00000003">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color w:val="000000"/>
                <w:rtl w:val="0"/>
              </w:rPr>
              <w:t xml:space="preserve">Quinto </w:t>
            </w:r>
          </w:p>
        </w:tc>
      </w:tr>
      <w:tr>
        <w:trPr>
          <w:cantSplit w:val="0"/>
          <w:tblHeader w:val="0"/>
        </w:trPr>
        <w:tc>
          <w:tcPr>
            <w:shd w:fill="c00000" w:val="clear"/>
          </w:tcPr>
          <w:p w:rsidR="00000000" w:rsidDel="00000000" w:rsidP="00000000" w:rsidRDefault="00000000" w:rsidRPr="00000000" w14:paraId="00000004">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Profesora Encargada</w:t>
            </w:r>
          </w:p>
        </w:tc>
        <w:tc>
          <w:tcPr/>
          <w:p w:rsidR="00000000" w:rsidDel="00000000" w:rsidP="00000000" w:rsidRDefault="00000000" w:rsidRPr="00000000" w14:paraId="00000005">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color w:val="000000"/>
                <w:rtl w:val="0"/>
              </w:rPr>
              <w:t xml:space="preserve">Lcda. María Fernanda Jerez </w:t>
            </w:r>
          </w:p>
        </w:tc>
      </w:tr>
    </w:tbl>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NOTA DE CAMPO #</w:t>
      </w:r>
      <w:r w:rsidDel="00000000" w:rsidR="00000000" w:rsidRPr="00000000">
        <w:rPr>
          <w:rFonts w:ascii="Arial" w:cs="Arial" w:eastAsia="Arial" w:hAnsi="Arial"/>
          <w:b w:val="1"/>
          <w:rtl w:val="0"/>
        </w:rPr>
        <w:t xml:space="preserve">11</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w:t>
      </w:r>
      <w:r w:rsidDel="00000000" w:rsidR="00000000" w:rsidRPr="00000000">
        <w:rPr>
          <w:rFonts w:ascii="Arial" w:cs="Arial" w:eastAsia="Arial" w:hAnsi="Arial"/>
          <w:color w:val="000000"/>
          <w:rtl w:val="0"/>
        </w:rPr>
        <w:t xml:space="preserve"> Kelly Vidalma María Villagrán Osorio</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Año que cursa: </w:t>
      </w:r>
      <w:r w:rsidDel="00000000" w:rsidR="00000000" w:rsidRPr="00000000">
        <w:rPr>
          <w:rFonts w:ascii="Arial" w:cs="Arial" w:eastAsia="Arial" w:hAnsi="Arial"/>
          <w:color w:val="000000"/>
          <w:rtl w:val="0"/>
        </w:rPr>
        <w:t xml:space="preserve">Tercero</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b w:val="1"/>
          <w:color w:val="000000"/>
          <w:rtl w:val="0"/>
        </w:rPr>
        <w:t xml:space="preserve">N°. de sesión:</w:t>
      </w:r>
      <w:r w:rsidDel="00000000" w:rsidR="00000000" w:rsidRPr="00000000">
        <w:rPr>
          <w:rFonts w:ascii="Arial" w:cs="Arial" w:eastAsia="Arial" w:hAnsi="Arial"/>
          <w:rtl w:val="0"/>
        </w:rPr>
        <w:t xml:space="preserve"> onceava</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color w:val="000000"/>
          <w:rtl w:val="0"/>
        </w:rPr>
        <w:t xml:space="preserve"> X.Z.</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sesión: </w:t>
      </w:r>
      <w:r w:rsidDel="00000000" w:rsidR="00000000" w:rsidRPr="00000000">
        <w:rPr>
          <w:rFonts w:ascii="Arial" w:cs="Arial" w:eastAsia="Arial" w:hAnsi="Arial"/>
          <w:color w:val="000000"/>
          <w:rtl w:val="0"/>
        </w:rPr>
        <w:t xml:space="preserve">2:00 pm de</w:t>
      </w:r>
      <w:r w:rsidDel="00000000" w:rsidR="00000000" w:rsidRPr="00000000">
        <w:rPr>
          <w:rFonts w:ascii="Arial" w:cs="Arial" w:eastAsia="Arial" w:hAnsi="Arial"/>
          <w:rtl w:val="0"/>
        </w:rPr>
        <w:t xml:space="preserve"> 04 </w:t>
      </w:r>
      <w:r w:rsidDel="00000000" w:rsidR="00000000" w:rsidRPr="00000000">
        <w:rPr>
          <w:rFonts w:ascii="Arial" w:cs="Arial" w:eastAsia="Arial" w:hAnsi="Arial"/>
          <w:color w:val="000000"/>
          <w:rtl w:val="0"/>
        </w:rPr>
        <w:t xml:space="preserve">de </w:t>
      </w:r>
      <w:r w:rsidDel="00000000" w:rsidR="00000000" w:rsidRPr="00000000">
        <w:rPr>
          <w:rFonts w:ascii="Arial" w:cs="Arial" w:eastAsia="Arial" w:hAnsi="Arial"/>
          <w:rtl w:val="0"/>
        </w:rPr>
        <w:t xml:space="preserve">octubre </w:t>
      </w:r>
      <w:r w:rsidDel="00000000" w:rsidR="00000000" w:rsidRPr="00000000">
        <w:rPr>
          <w:rFonts w:ascii="Arial" w:cs="Arial" w:eastAsia="Arial" w:hAnsi="Arial"/>
          <w:color w:val="000000"/>
          <w:rtl w:val="0"/>
        </w:rPr>
        <w:t xml:space="preserve">de 2021 </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Después de concluir la sesión con el paciente, completar el siguiente cuadro:</w:t>
      </w:r>
      <w:r w:rsidDel="00000000" w:rsidR="00000000" w:rsidRPr="00000000">
        <w:rPr>
          <w:rtl w:val="0"/>
        </w:rPr>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565"/>
        <w:tblGridChange w:id="0">
          <w:tblGrid>
            <w:gridCol w:w="2263"/>
            <w:gridCol w:w="6565"/>
          </w:tblGrid>
        </w:tblGridChange>
      </w:tblGrid>
      <w:tr>
        <w:trPr>
          <w:cantSplit w:val="0"/>
          <w:tblHeader w:val="0"/>
        </w:trPr>
        <w:tc>
          <w:tcPr>
            <w:shd w:fill="c00000"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Objetivo de la sesión</w:t>
            </w:r>
          </w:p>
        </w:tc>
        <w:tc>
          <w:tcPr/>
          <w:p w:rsidR="00000000" w:rsidDel="00000000" w:rsidP="00000000" w:rsidRDefault="00000000" w:rsidRPr="00000000" w14:paraId="0000000E">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Modificar o sustituir </w:t>
            </w:r>
            <w:r w:rsidDel="00000000" w:rsidR="00000000" w:rsidRPr="00000000">
              <w:rPr>
                <w:rFonts w:ascii="Arial" w:cs="Arial" w:eastAsia="Arial" w:hAnsi="Arial"/>
                <w:sz w:val="24"/>
                <w:szCs w:val="24"/>
                <w:highlight w:val="white"/>
                <w:rtl w:val="0"/>
              </w:rPr>
              <w:t xml:space="preserve"> las </w:t>
            </w:r>
            <w:r w:rsidDel="00000000" w:rsidR="00000000" w:rsidRPr="00000000">
              <w:rPr>
                <w:rFonts w:ascii="Arial" w:cs="Arial" w:eastAsia="Arial" w:hAnsi="Arial"/>
                <w:sz w:val="24"/>
                <w:szCs w:val="24"/>
                <w:highlight w:val="white"/>
                <w:rtl w:val="0"/>
              </w:rPr>
              <w:t xml:space="preserve">autoverbalizaciones</w:t>
            </w:r>
            <w:r w:rsidDel="00000000" w:rsidR="00000000" w:rsidRPr="00000000">
              <w:rPr>
                <w:rFonts w:ascii="Arial" w:cs="Arial" w:eastAsia="Arial" w:hAnsi="Arial"/>
                <w:sz w:val="24"/>
                <w:szCs w:val="24"/>
                <w:highlight w:val="white"/>
                <w:rtl w:val="0"/>
              </w:rPr>
              <w:t xml:space="preserve"> internas que el sujeto utiliza antes, durante y después de enfrentarse a una situación aversiva, por otras verbalizaciones más adaptativas.</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Áreas trabajadas</w:t>
            </w:r>
          </w:p>
        </w:tc>
        <w:tc>
          <w:tcPr/>
          <w:p w:rsidR="00000000" w:rsidDel="00000000" w:rsidP="00000000" w:rsidRDefault="00000000" w:rsidRPr="00000000" w14:paraId="00000010">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Área cognitiva: se trabajó la organización de tareas escolares y de casa, para tener un horario específico y evitar que se descuide la higiene del sueño por estar organizando el día la noche anterior. </w:t>
            </w:r>
          </w:p>
        </w:tc>
      </w:tr>
      <w:tr>
        <w:trPr>
          <w:cantSplit w:val="0"/>
          <w:tblHeader w:val="0"/>
        </w:trPr>
        <w:tc>
          <w:tcPr>
            <w:shd w:fill="c00000" w:val="clea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Método-técnica</w:t>
            </w:r>
            <w:r w:rsidDel="00000000" w:rsidR="00000000" w:rsidRPr="00000000">
              <w:rPr>
                <w:rtl w:val="0"/>
              </w:rPr>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Técnica de organización</w:t>
            </w:r>
          </w:p>
        </w:tc>
      </w:tr>
    </w:tbl>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4">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¿Se cumplió la planificación?</w:t>
      </w: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Sí:  </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color w:val="000000"/>
          <w:rtl w:val="0"/>
        </w:rPr>
        <w:tab/>
        <w:t xml:space="preserve">No:</w:t>
      </w:r>
      <w:r w:rsidDel="00000000" w:rsidR="00000000" w:rsidRPr="00000000">
        <w:rPr>
          <w:rFonts w:ascii="Arial" w:cs="Arial" w:eastAsia="Arial" w:hAnsi="Arial"/>
          <w:rtl w:val="0"/>
        </w:rPr>
        <w:t xml:space="preserve"> </w:t>
      </w:r>
      <w:sdt>
        <w:sdtPr>
          <w:tag w:val="goog_rdk_0"/>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color w:val="000000"/>
          <w:rtl w:val="0"/>
        </w:rPr>
        <w:t xml:space="preserve">¿Por qué?</w:t>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De las actividades planificadas solamente se llegó a realizar una de ellas, porque la paciente se retrasó por un percance de salud que su madre tuvo el día de la sesión, por lo que la paciente ingresó a la reunión 30 minutos tarde. </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9">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En esta sesión hubo:</w:t>
      </w: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360" w:lineRule="auto"/>
        <w:ind w:left="36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Avance: </w:t>
      </w:r>
      <w:sdt>
        <w:sdtPr>
          <w:tag w:val="goog_rdk_1"/>
        </w:sdtPr>
        <w:sdtContent>
          <w:r w:rsidDel="00000000" w:rsidR="00000000" w:rsidRPr="00000000">
            <w:rPr>
              <w:rFonts w:ascii="Arial Unicode MS" w:cs="Arial Unicode MS" w:eastAsia="Arial Unicode MS" w:hAnsi="Arial Unicode MS"/>
              <w:b w:val="1"/>
              <w:rtl w:val="0"/>
            </w:rPr>
            <w:t xml:space="preserve">    ✔</w:t>
          </w:r>
        </w:sdtContent>
      </w:sdt>
      <w:r w:rsidDel="00000000" w:rsidR="00000000" w:rsidRPr="00000000">
        <w:rPr>
          <w:rFonts w:ascii="Arial" w:cs="Arial" w:eastAsia="Arial" w:hAnsi="Arial"/>
          <w:color w:val="000000"/>
          <w:rtl w:val="0"/>
        </w:rPr>
        <w:tab/>
        <w:t xml:space="preserve">Retroceso:</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000000"/>
          <w:rtl w:val="0"/>
        </w:rPr>
        <w:t xml:space="preserve"> Estancamiento: </w:t>
      </w: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¿Por qué?</w:t>
      </w:r>
    </w:p>
    <w:p w:rsidR="00000000" w:rsidDel="00000000" w:rsidP="00000000" w:rsidRDefault="00000000" w:rsidRPr="00000000" w14:paraId="0000001C">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A pesar de que no se cumplió con la realización de todas las actividades planificadas, se realizó la actividad de organización donde junto con la terapueta se realizó un cronograma de actividades diarias, que le permitió a la paciente organizar su semana con antelación y planificar las nuevas actividades que desea realizar. </w:t>
      </w:r>
    </w:p>
    <w:p w:rsidR="00000000" w:rsidDel="00000000" w:rsidP="00000000" w:rsidRDefault="00000000" w:rsidRPr="00000000" w14:paraId="0000001D">
      <w:pP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E">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Información significativa de la sesión: </w:t>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b w:val="1"/>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Se obtuvo información sobre las actividades que la paciente realiza durante la semana, permitiendo así tener información sobre la dinámica familiar donde se conoció que la paciente y su madre comparten el día lunes, realizan las compras juntas, realizan las diligencias de su madre y a final del día observan una serie juntas. </w:t>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En dicho momento, se sugiere que a parte de ver la serie juntas, se pueden realizar otras actividades como tener un momento para conversar sobre el día de ambas, jugar un juego de mesa,  hacer una lectura juntas, entre otras que potencien la convivencia familiar. </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Asimismo, se conoció que la paciente ha terminado el ciclo escolar por lo que ahora sus horas libres se han extendido en horario, a esto la paciente ha decidido implementar nuevas actividades en su rutina como la lectura y la meditación/yoga actividades que anteriormente realizaba y ahora busca retomar. </w:t>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2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i w:val="0"/>
          <w:smallCaps w:val="0"/>
          <w:strike w:val="0"/>
          <w:sz w:val="22"/>
          <w:szCs w:val="22"/>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Observaciones conductuales del paciente: </w:t>
      </w:r>
      <w:r w:rsidDel="00000000" w:rsidR="00000000" w:rsidRPr="00000000">
        <w:rPr>
          <w:rtl w:val="0"/>
        </w:rPr>
      </w:r>
    </w:p>
    <w:p w:rsidR="00000000" w:rsidDel="00000000" w:rsidP="00000000" w:rsidRDefault="00000000" w:rsidRPr="00000000" w14:paraId="00000025">
      <w:pP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Se presenta con atuendo adecuado al clima y a la ocasión. Se observa higiene personal adecuada a su edad. </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La paciente se mostró cooperativa, franca y con disposición por lo que la conversación fue fluida. Asimismo, se considera que la atención y concentración se presentaron adecuadamente, pues se evidencio al hacer preguntas o al pedir que dirigiera las relajaciones. </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Respecto al lenguaje verbal se observa el uso de palabras cultas y formales no esperadas en una persona de su edad. Se observó congruencia entre su lenguaje corporal y verbal, siendo acompañado por las emociones correspondientes.</w:t>
      </w:r>
    </w:p>
    <w:p w:rsidR="00000000" w:rsidDel="00000000" w:rsidP="00000000" w:rsidRDefault="00000000" w:rsidRPr="00000000" w14:paraId="00000028">
      <w:pP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Mantiene la mirada alzada y aunque al principio de la sesión la mantuvo en algunas ocasiones hacia abajo. Sus expresiones cambian de acuerdo al tema del que se habla. </w:t>
      </w:r>
    </w:p>
    <w:p w:rsidR="00000000" w:rsidDel="00000000" w:rsidP="00000000" w:rsidRDefault="00000000" w:rsidRPr="00000000" w14:paraId="00000029">
      <w:pP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Se encuentra orientada en tiempo, lugar y persona. La memoria y aprendizaje se encuentran de acuerdo a su edad, la atención y concentración de la misma manera. </w:t>
      </w:r>
    </w:p>
    <w:p w:rsidR="00000000" w:rsidDel="00000000" w:rsidP="00000000" w:rsidRDefault="00000000" w:rsidRPr="00000000" w14:paraId="0000002A">
      <w:pPr>
        <w:spacing w:after="120" w:before="120" w:line="360" w:lineRule="auto"/>
        <w:ind w:left="72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2B">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¿Qué aprendizaje obtuvo usted como profesional al llevar a cabo la sesión? </w:t>
      </w: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b w:val="1"/>
          <w:u w:val="single"/>
        </w:rPr>
      </w:pPr>
      <w:r w:rsidDel="00000000" w:rsidR="00000000" w:rsidRPr="00000000">
        <w:rPr>
          <w:rFonts w:ascii="Arial" w:cs="Arial" w:eastAsia="Arial" w:hAnsi="Arial"/>
          <w:rtl w:val="0"/>
        </w:rPr>
        <w:t xml:space="preserve">Se tuvo el aprendizaje sobre cómo organizar el tiempo para que se pudiese realizar al menos una de las actividades planificadas, asimismo se tuvo aprendizaje sobre adaptarse y ser paciente al tiempo de X.Z. pues el aspecto de la salud de su madre le preocupa por lo que se conversó sobre esto al principio de la sesión. </w:t>
      </w: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ab/>
        <w:tab/>
        <w:tab/>
        <w:tab/>
        <w:tab/>
        <w:tab/>
        <w:tab/>
        <w:tab/>
        <w:tab/>
        <w:tab/>
        <w:tab/>
        <w:tab/>
        <w:tab/>
        <w:tab/>
        <w:tab/>
      </w: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Arial Unicode M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r>
    <w:r w:rsidDel="00000000" w:rsidR="00000000" w:rsidRPr="00000000">
      <w:rPr>
        <w:rFonts w:ascii="Arial" w:cs="Arial" w:eastAsia="Arial" w:hAnsi="Arial"/>
        <w:color w:val="000000"/>
        <w:rtl w:val="0"/>
      </w:rPr>
      <w:tab/>
      <w:t xml:space="preserve">PSICOL- F9</w:t>
    </w:r>
    <w:r w:rsidDel="00000000" w:rsidR="00000000" w:rsidRPr="00000000">
      <w:drawing>
        <wp:anchor allowOverlap="1" behindDoc="0" distB="0" distT="0" distL="114300" distR="114300" hidden="0" layoutInCell="1" locked="0" relativeHeight="0" simplePos="0">
          <wp:simplePos x="0" y="0"/>
          <wp:positionH relativeFrom="column">
            <wp:posOffset>-680074</wp:posOffset>
          </wp:positionH>
          <wp:positionV relativeFrom="paragraph">
            <wp:posOffset>-325744</wp:posOffset>
          </wp:positionV>
          <wp:extent cx="2261870" cy="774065"/>
          <wp:effectExtent b="0" l="0" r="0" t="0"/>
          <wp:wrapNone/>
          <wp:docPr id="1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rFonts w:ascii="Arial" w:cs="Arial" w:eastAsia="Arial" w:hAnsi="Arial"/>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character" w:styleId="nfasis">
    <w:name w:val="Emphasis"/>
    <w:basedOn w:val="Fuentedeprrafopredeter"/>
    <w:uiPriority w:val="20"/>
    <w:qFormat w:val="1"/>
    <w:rsid w:val="005521B9"/>
    <w:rPr>
      <w:i w:val="1"/>
      <w:iCs w:val="1"/>
    </w:rPr>
  </w:style>
  <w:style w:type="paragraph" w:styleId="FENC" w:customStyle="1">
    <w:name w:val="FENC"/>
    <w:basedOn w:val="Normal"/>
    <w:link w:val="FENCCar"/>
    <w:qFormat w:val="1"/>
    <w:rsid w:val="005521B9"/>
    <w:pPr>
      <w:spacing w:after="120" w:before="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FENCCar" w:customStyle="1">
    <w:name w:val="FENC Car"/>
    <w:basedOn w:val="Fuentedeprrafopredeter"/>
    <w:link w:val="FENC"/>
    <w:rsid w:val="005521B9"/>
    <w:rPr>
      <w:rFonts w:ascii="Arial" w:hAnsi="Arial"/>
    </w:rPr>
  </w:style>
  <w:style w:type="paragraph" w:styleId="Encabezado">
    <w:name w:val="header"/>
    <w:basedOn w:val="Normal"/>
    <w:link w:val="EncabezadoCar"/>
    <w:uiPriority w:val="99"/>
    <w:unhideWhenUsed w:val="1"/>
    <w:rsid w:val="0071710E"/>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71710E"/>
  </w:style>
  <w:style w:type="paragraph" w:styleId="Piedepgina">
    <w:name w:val="footer"/>
    <w:basedOn w:val="Normal"/>
    <w:link w:val="PiedepginaCar"/>
    <w:uiPriority w:val="99"/>
    <w:unhideWhenUsed w:val="1"/>
    <w:rsid w:val="0071710E"/>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71710E"/>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left w:w="108.0" w:type="dxa"/>
        <w:right w:w="108.0" w:type="dxa"/>
      </w:tblCellMar>
    </w:tblPr>
  </w:style>
  <w:style w:type="table" w:styleId="a0" w:customStyle="1">
    <w:basedOn w:val="TableNormal"/>
    <w:pPr>
      <w:spacing w:after="0" w:line="240" w:lineRule="auto"/>
    </w:pPr>
    <w:tblPr>
      <w:tblStyleRowBandSize w:val="1"/>
      <w:tblStyleColBandSize w:val="1"/>
      <w:tblCellMar>
        <w:left w:w="108.0" w:type="dxa"/>
        <w:right w:w="108.0" w:type="dxa"/>
      </w:tblCellMar>
    </w:tblPr>
  </w:style>
  <w:style w:type="paragraph" w:styleId="Prrafodelista">
    <w:name w:val="List Paragraph"/>
    <w:basedOn w:val="Normal"/>
    <w:uiPriority w:val="34"/>
    <w:qFormat w:val="1"/>
    <w:rsid w:val="003B1273"/>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jEnJXG/g6Hnel2KYk1bNBQsChzQ==">AMUW2mW4RbHU1zlj2FMZJ4+PLSkTgPDzghAnp+3PtqcTUxlQKyr6eYgO1aUS1vS9zZGSbg2yBsSjaNHJzHBVrO6sQscymfZg3FLsuVG2CgSr4tUyV28ZlJWw9WHhF8x9jo8n5WVrFLTxkxBCj5Gq+js/1FIJgDIRgA6fkWtKyUzj/vQgfccfpon+ZqHuJO4XVPU05u7Uc/rQKWSQLCqpBPjMX4H49TdTUg==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2021-07-27T22:43:00Z</dcterms:created>
  <dc:creator>ANA LUCIA ZELADA GUEVAR</dc:creator>
</cp:coreProperties>
</file>