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B43B437" w:rsidR="0015062C" w:rsidRDefault="00284595">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 xml:space="preserve">NOTA DE CAMPO </w:t>
      </w:r>
      <w:r w:rsidR="000B5625">
        <w:rPr>
          <w:rFonts w:ascii="Arial" w:eastAsia="Arial" w:hAnsi="Arial" w:cs="Arial"/>
          <w:b/>
          <w:color w:val="000000"/>
        </w:rPr>
        <w:t>7</w:t>
      </w:r>
    </w:p>
    <w:tbl>
      <w:tblPr>
        <w:tblStyle w:val="a1"/>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15062C" w14:paraId="0410B67C" w14:textId="77777777">
        <w:tc>
          <w:tcPr>
            <w:tcW w:w="2596" w:type="dxa"/>
          </w:tcPr>
          <w:p w14:paraId="00000002" w14:textId="77777777" w:rsidR="0015062C" w:rsidRDefault="00284595">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 Octavo</w:t>
            </w:r>
          </w:p>
        </w:tc>
      </w:tr>
      <w:tr w:rsidR="0015062C" w14:paraId="103561F5" w14:textId="77777777">
        <w:tc>
          <w:tcPr>
            <w:tcW w:w="2596" w:type="dxa"/>
            <w:shd w:val="clear" w:color="auto" w:fill="C00000"/>
          </w:tcPr>
          <w:p w14:paraId="00000003" w14:textId="77777777" w:rsidR="0015062C" w:rsidRDefault="00284595">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15062C" w14:paraId="6AFB9C3D" w14:textId="77777777">
        <w:tc>
          <w:tcPr>
            <w:tcW w:w="2596" w:type="dxa"/>
          </w:tcPr>
          <w:p w14:paraId="00000004" w14:textId="77777777" w:rsidR="0015062C" w:rsidRDefault="00284595">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María Fernanda Jerez</w:t>
            </w:r>
          </w:p>
        </w:tc>
      </w:tr>
    </w:tbl>
    <w:p w14:paraId="00000005" w14:textId="77777777" w:rsidR="0015062C" w:rsidRDefault="0028459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Laura Rocío Baechli</w:t>
      </w:r>
    </w:p>
    <w:p w14:paraId="00000006" w14:textId="77777777" w:rsidR="0015062C" w:rsidRDefault="0028459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 año</w:t>
      </w:r>
      <w:r>
        <w:rPr>
          <w:rFonts w:ascii="Arial" w:eastAsia="Arial" w:hAnsi="Arial" w:cs="Arial"/>
          <w:color w:val="000000"/>
        </w:rPr>
        <w:tab/>
      </w:r>
    </w:p>
    <w:p w14:paraId="00000007" w14:textId="3F0D69D9" w:rsidR="0015062C" w:rsidRDefault="00284595">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0B5625">
        <w:rPr>
          <w:rFonts w:ascii="Arial" w:eastAsia="Arial" w:hAnsi="Arial" w:cs="Arial"/>
          <w:color w:val="000000"/>
        </w:rPr>
        <w:t>7</w:t>
      </w:r>
    </w:p>
    <w:p w14:paraId="00000008" w14:textId="77777777" w:rsidR="0015062C" w:rsidRDefault="0028459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J.M.A.B</w:t>
      </w:r>
    </w:p>
    <w:p w14:paraId="00000009" w14:textId="541DF7D3" w:rsidR="0015062C" w:rsidRDefault="0028459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0B5625">
        <w:rPr>
          <w:rFonts w:ascii="Arial" w:eastAsia="Arial" w:hAnsi="Arial" w:cs="Arial"/>
          <w:color w:val="000000"/>
        </w:rPr>
        <w:t>8 de septiembre</w:t>
      </w:r>
      <w:r>
        <w:rPr>
          <w:rFonts w:ascii="Arial" w:eastAsia="Arial" w:hAnsi="Arial" w:cs="Arial"/>
          <w:color w:val="000000"/>
        </w:rPr>
        <w:t xml:space="preserve"> de 2021</w:t>
      </w:r>
    </w:p>
    <w:p w14:paraId="0000000A" w14:textId="77777777" w:rsidR="0015062C" w:rsidRDefault="002845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2"/>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5062C" w14:paraId="51A5BEC1" w14:textId="77777777">
        <w:tc>
          <w:tcPr>
            <w:tcW w:w="2263" w:type="dxa"/>
            <w:shd w:val="clear" w:color="auto" w:fill="C00000"/>
          </w:tcPr>
          <w:p w14:paraId="0000000B" w14:textId="77777777" w:rsidR="0015062C" w:rsidRDefault="0028459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0000000C" w14:textId="695C54A9" w:rsidR="0015062C" w:rsidRDefault="000B5625">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Evaluar al paciente con las pruebas CMASR-2 con el fin de determinar los rasgos de ansiedad y su naturaleza. También se evaluará con IAC la capacidad que presenta para adaptar su conducta a los distintos ambientes en los que se desarrolla.   </w:t>
            </w:r>
          </w:p>
        </w:tc>
      </w:tr>
      <w:tr w:rsidR="0015062C" w14:paraId="5E93CFD9" w14:textId="77777777">
        <w:tc>
          <w:tcPr>
            <w:tcW w:w="2263" w:type="dxa"/>
            <w:shd w:val="clear" w:color="auto" w:fill="C00000"/>
          </w:tcPr>
          <w:p w14:paraId="0000000D" w14:textId="77777777" w:rsidR="0015062C" w:rsidRDefault="0028459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000000E" w14:textId="047FFE0E" w:rsidR="0015062C" w:rsidRDefault="000B5625">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Se evaluará la ansiedad fisiológica, inquietud, defensividad y las preocupaciones sociales con la prueba CMAS-R y la adaptación conductual en las áreas familiar, social y escolar con la prueba IAC.  </w:t>
            </w:r>
          </w:p>
        </w:tc>
      </w:tr>
      <w:tr w:rsidR="0015062C" w14:paraId="67999A96" w14:textId="77777777">
        <w:tc>
          <w:tcPr>
            <w:tcW w:w="2263" w:type="dxa"/>
            <w:shd w:val="clear" w:color="auto" w:fill="C00000"/>
          </w:tcPr>
          <w:p w14:paraId="0000000F" w14:textId="77777777" w:rsidR="0015062C" w:rsidRDefault="0028459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000010" w14:textId="7AC59AE6" w:rsidR="0015062C" w:rsidRDefault="00284595">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utilizó el método de la observación</w:t>
            </w:r>
            <w:r>
              <w:rPr>
                <w:rFonts w:ascii="Arial" w:eastAsia="Arial" w:hAnsi="Arial" w:cs="Arial"/>
              </w:rPr>
              <w:t xml:space="preserve"> y la evaluación del problema por medio de la</w:t>
            </w:r>
            <w:r w:rsidR="000B5625">
              <w:rPr>
                <w:rFonts w:ascii="Arial" w:eastAsia="Arial" w:hAnsi="Arial" w:cs="Arial"/>
              </w:rPr>
              <w:t>s pruebas IAC y CMASR-2.</w:t>
            </w:r>
          </w:p>
        </w:tc>
      </w:tr>
    </w:tbl>
    <w:p w14:paraId="00000011" w14:textId="77777777" w:rsidR="0015062C" w:rsidRDefault="0015062C">
      <w:pPr>
        <w:pBdr>
          <w:top w:val="nil"/>
          <w:left w:val="nil"/>
          <w:bottom w:val="nil"/>
          <w:right w:val="nil"/>
          <w:between w:val="nil"/>
        </w:pBdr>
        <w:spacing w:before="120" w:after="120" w:line="360" w:lineRule="auto"/>
        <w:jc w:val="both"/>
        <w:rPr>
          <w:rFonts w:ascii="Arial" w:eastAsia="Arial" w:hAnsi="Arial" w:cs="Arial"/>
          <w:color w:val="000000"/>
        </w:rPr>
      </w:pPr>
    </w:p>
    <w:p w14:paraId="00000012" w14:textId="77777777" w:rsidR="0015062C" w:rsidRDefault="002845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3" w14:textId="77777777" w:rsidR="0015062C" w:rsidRDefault="0028459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X </w:t>
      </w:r>
      <w:r>
        <w:rPr>
          <w:rFonts w:ascii="Arial" w:eastAsia="Arial" w:hAnsi="Arial" w:cs="Arial"/>
          <w:color w:val="000000"/>
        </w:rPr>
        <w:tab/>
        <w:t xml:space="preserve">No: </w:t>
      </w:r>
    </w:p>
    <w:p w14:paraId="00000014" w14:textId="08F99513" w:rsidR="0015062C" w:rsidRDefault="00284595">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4D4E8A">
        <w:rPr>
          <w:rFonts w:ascii="Arial" w:eastAsia="Arial" w:hAnsi="Arial" w:cs="Arial"/>
          <w:color w:val="000000"/>
        </w:rPr>
        <w:t>Se aplicaron las pruebas IAC y CMASR-2 en el tiempo establecido por medio de la sesión virtual.</w:t>
      </w:r>
    </w:p>
    <w:p w14:paraId="00000015" w14:textId="77777777" w:rsidR="0015062C" w:rsidRDefault="002845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0000016" w14:textId="77777777" w:rsidR="0015062C" w:rsidRDefault="00284595">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lastRenderedPageBreak/>
        <w:t xml:space="preserve">Avance: </w:t>
      </w:r>
      <w:r>
        <w:rPr>
          <w:rFonts w:ascii="Arial" w:eastAsia="Arial" w:hAnsi="Arial" w:cs="Arial"/>
          <w:color w:val="000000"/>
          <w:u w:val="single"/>
        </w:rPr>
        <w:tab/>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0000017" w14:textId="7B9D55D4" w:rsidR="0015062C" w:rsidRDefault="0028459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4D4E8A">
        <w:rPr>
          <w:rFonts w:ascii="Arial" w:eastAsia="Arial" w:hAnsi="Arial" w:cs="Arial"/>
          <w:color w:val="000000"/>
        </w:rPr>
        <w:t>Las pruebas aplicadas brindan información sobre cómo se debería proceder en la evaluación del paciente y se pudieron aplicar</w:t>
      </w:r>
      <w:r>
        <w:rPr>
          <w:rFonts w:ascii="Arial" w:eastAsia="Arial" w:hAnsi="Arial" w:cs="Arial"/>
          <w:color w:val="000000"/>
        </w:rPr>
        <w:t xml:space="preserve">. </w:t>
      </w:r>
    </w:p>
    <w:p w14:paraId="00000018" w14:textId="77777777" w:rsidR="0015062C" w:rsidRDefault="002845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00000019" w14:textId="7CE1728C" w:rsidR="0015062C" w:rsidRDefault="00284595">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ingresó a la sesión virtual con el paciente</w:t>
      </w:r>
      <w:r w:rsidR="004D4E8A">
        <w:rPr>
          <w:rFonts w:ascii="Arial" w:eastAsia="Arial" w:hAnsi="Arial" w:cs="Arial"/>
        </w:rPr>
        <w:t xml:space="preserve"> y se inició a la hora establecida, ya que él paciente entr</w:t>
      </w:r>
      <w:r>
        <w:rPr>
          <w:rFonts w:ascii="Arial" w:eastAsia="Arial" w:hAnsi="Arial" w:cs="Arial"/>
        </w:rPr>
        <w:t>ó en punto y no tuvo problemas con el audio. Se le preguntó cómo hab</w:t>
      </w:r>
      <w:r>
        <w:rPr>
          <w:rFonts w:ascii="Arial" w:eastAsia="Arial" w:hAnsi="Arial" w:cs="Arial"/>
        </w:rPr>
        <w:t>ía estado su semana y como estaba. El paciente indicó que se sentía bien</w:t>
      </w:r>
      <w:r>
        <w:rPr>
          <w:rFonts w:ascii="Arial" w:eastAsia="Arial" w:hAnsi="Arial" w:cs="Arial"/>
        </w:rPr>
        <w:t>. Se le indicó cuáles eran las actividades que se trabajarían a lo largo de la sesión</w:t>
      </w:r>
      <w:r w:rsidR="004D4E8A">
        <w:rPr>
          <w:rFonts w:ascii="Arial" w:eastAsia="Arial" w:hAnsi="Arial" w:cs="Arial"/>
        </w:rPr>
        <w:t>, es decir, la aplicación de IAC y CSMAR-2.</w:t>
      </w:r>
    </w:p>
    <w:p w14:paraId="1FA69EA2" w14:textId="05533EC6" w:rsidR="00E54656" w:rsidRDefault="004D4E8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le explicó que se le presentarían las imágenes en la pantalla para que el pudiera leerlas y solamente decir en voz alta su respuesta. Se presentaron las imágenes en la pantalla, sin embargo, el paciente refirió que no podía ver con claridad las imágenes por la velocidad de internet que tiene. Por lo que se procedió a leer los enunciados de la prueba CMASR-2 en voz alta. Cuando se estaba aplicando esta prueba la madre del paciente entró al área donde el se encontraba y caminaba atrás de él. No intervenía en sus </w:t>
      </w:r>
      <w:r w:rsidR="000469F3">
        <w:rPr>
          <w:rFonts w:ascii="Arial" w:eastAsia="Arial" w:hAnsi="Arial" w:cs="Arial"/>
        </w:rPr>
        <w:t>respuestas,</w:t>
      </w:r>
      <w:r>
        <w:rPr>
          <w:rFonts w:ascii="Arial" w:eastAsia="Arial" w:hAnsi="Arial" w:cs="Arial"/>
        </w:rPr>
        <w:t xml:space="preserve"> pero sí reaccionaba con gestos al escuchar los enunciados de la prueba. Se le pidió al paciente al inicio de la sesión que estuviera en un lugar privado, de preferencia en su cuarto. Sin embargo, no se movió de lugar porque tenía dificultades con la señal de internet. La madre continuó </w:t>
      </w:r>
      <w:r w:rsidR="000469F3">
        <w:rPr>
          <w:rFonts w:ascii="Arial" w:eastAsia="Arial" w:hAnsi="Arial" w:cs="Arial"/>
        </w:rPr>
        <w:t>en la misma habitación durante toda la sesión y se podía notar que el paciente la observaba constantemente</w:t>
      </w:r>
      <w:r w:rsidR="00E54656">
        <w:rPr>
          <w:rFonts w:ascii="Arial" w:eastAsia="Arial" w:hAnsi="Arial" w:cs="Arial"/>
        </w:rPr>
        <w:t xml:space="preserve">. </w:t>
      </w:r>
    </w:p>
    <w:p w14:paraId="56C2926D" w14:textId="6CEA4E63" w:rsidR="000469F3" w:rsidRDefault="000469F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aplicó CMASR-2 en </w:t>
      </w:r>
      <w:r w:rsidR="00E54656">
        <w:rPr>
          <w:rFonts w:ascii="Arial" w:eastAsia="Arial" w:hAnsi="Arial" w:cs="Arial"/>
        </w:rPr>
        <w:t xml:space="preserve">20 minutos. </w:t>
      </w:r>
      <w:r>
        <w:rPr>
          <w:rFonts w:ascii="Arial" w:eastAsia="Arial" w:hAnsi="Arial" w:cs="Arial"/>
        </w:rPr>
        <w:t>Al terminar la aplicación de CMASR-2 se le preguntó cómo se sentía y que pensaba de los enunciados de la prueba</w:t>
      </w:r>
      <w:r w:rsidR="00E54656">
        <w:rPr>
          <w:rFonts w:ascii="Arial" w:eastAsia="Arial" w:hAnsi="Arial" w:cs="Arial"/>
        </w:rPr>
        <w:t xml:space="preserve">. Luego, se le explicó como responder la prueba IAC. La madre del paciente siguió presente en la habitación durante la aplicación de esta prueba. La prueba duro aproximadamente 25 minutos. </w:t>
      </w:r>
    </w:p>
    <w:p w14:paraId="302F12B8" w14:textId="18EDE933" w:rsidR="00E54656" w:rsidRDefault="00E54656">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despidió al paciente y se le explicó que en la próxima sesión debía estar solo para aplicar otra prueba. </w:t>
      </w:r>
    </w:p>
    <w:p w14:paraId="5C6E2BA4" w14:textId="098D297E" w:rsidR="00E54656" w:rsidRPr="00E54656" w:rsidRDefault="00284595" w:rsidP="00E5465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54656">
        <w:rPr>
          <w:rFonts w:ascii="Arial" w:eastAsia="Arial" w:hAnsi="Arial" w:cs="Arial"/>
          <w:b/>
        </w:rPr>
        <w:t>Observaciones conductuales del paciente:</w:t>
      </w:r>
    </w:p>
    <w:p w14:paraId="7F0D6F64" w14:textId="77777777" w:rsidR="00E54656" w:rsidRDefault="00E54656" w:rsidP="00E54656">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Desde el inicio de la sesión el paciente se mostró atento a las acciones que realizaba su madre. Parecía que estaba haciendo limpieza en la habitación que el se encontraba y el la seguía con la mirada. Al iniciar la evaluación con CASR-2, el paciente se mostró nervioso, se balanceaba en la silla y se reía al escuchar los enunciados. Se mostraba incomodo en la sesión sin mucha apertura a contestar los enunciados. Cada vez que respondía miraba a su madre y se volvía a reír. </w:t>
      </w:r>
    </w:p>
    <w:p w14:paraId="0000001F" w14:textId="2B4EA9B6" w:rsidR="0015062C" w:rsidRPr="00E54656" w:rsidRDefault="00E54656" w:rsidP="00E54656">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lastRenderedPageBreak/>
        <w:t>En un enunciado de CMASR-2 relacionado a la dinámica familiar el paciente cambio su respuesta después de ver a su madre y se rio con nerviosismo nuevamente.</w:t>
      </w:r>
      <w:r w:rsidR="001106C9">
        <w:rPr>
          <w:rFonts w:ascii="Arial" w:eastAsia="Arial" w:hAnsi="Arial" w:cs="Arial"/>
        </w:rPr>
        <w:t xml:space="preserve"> El enunciado dice: “Me preocupa lo que mis padres me vayan a decir” y la primera respuesta fue “no”, luego vio a su madre y al regresar la mirada a la pantalla dijo que su respuesta era “sí”. </w:t>
      </w:r>
      <w:r w:rsidR="00284595" w:rsidRPr="00E54656">
        <w:rPr>
          <w:rFonts w:ascii="Arial" w:eastAsia="Arial" w:hAnsi="Arial" w:cs="Arial"/>
        </w:rPr>
        <w:t xml:space="preserve"> </w:t>
      </w:r>
      <w:r w:rsidR="001106C9">
        <w:rPr>
          <w:rFonts w:ascii="Arial" w:eastAsia="Arial" w:hAnsi="Arial" w:cs="Arial"/>
        </w:rPr>
        <w:t xml:space="preserve">Tomo en cuenta los gestos de la madre al momento de responder los enunciados de la prueba. </w:t>
      </w:r>
    </w:p>
    <w:p w14:paraId="00000020" w14:textId="03D169E9" w:rsidR="0015062C" w:rsidRDefault="002845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rPr>
        <w:t>Qué aprendizaje obtuvo usted como profesional al llevar a cabo la sesión?</w:t>
      </w:r>
    </w:p>
    <w:p w14:paraId="13D8CB5E" w14:textId="6E9D9436" w:rsidR="001106C9" w:rsidRPr="001106C9" w:rsidRDefault="001106C9" w:rsidP="001106C9">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El paciente se veía nervioso al responder las pruebas, ya que en muchos enunciados se hace referencia a la relación con los padres. La madre del paciente estuvo presente durante toda la sesión y esto influyó en las respuestas del paciente. Sin embargo, la evaluación de estas pruebas durante esta sesión brinda información relevante a la relación madre-hijo. </w:t>
      </w:r>
    </w:p>
    <w:p w14:paraId="00000022" w14:textId="77777777" w:rsidR="0015062C" w:rsidRDefault="00284595">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15062C">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5F052" w14:textId="77777777" w:rsidR="00284595" w:rsidRDefault="00284595">
      <w:pPr>
        <w:spacing w:after="0" w:line="240" w:lineRule="auto"/>
      </w:pPr>
      <w:r>
        <w:separator/>
      </w:r>
    </w:p>
  </w:endnote>
  <w:endnote w:type="continuationSeparator" w:id="0">
    <w:p w14:paraId="33D7B7DF" w14:textId="77777777" w:rsidR="00284595" w:rsidRDefault="00284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09D2F" w14:textId="77777777" w:rsidR="00284595" w:rsidRDefault="00284595">
      <w:pPr>
        <w:spacing w:after="0" w:line="240" w:lineRule="auto"/>
      </w:pPr>
      <w:r>
        <w:separator/>
      </w:r>
    </w:p>
  </w:footnote>
  <w:footnote w:type="continuationSeparator" w:id="0">
    <w:p w14:paraId="62D450A1" w14:textId="77777777" w:rsidR="00284595" w:rsidRDefault="002845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3" w14:textId="77777777" w:rsidR="0015062C" w:rsidRDefault="00284595">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-680083</wp:posOffset>
          </wp:positionH>
          <wp:positionV relativeFrom="paragraph">
            <wp:posOffset>-325753</wp:posOffset>
          </wp:positionV>
          <wp:extent cx="2261870" cy="774065"/>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DA04F9"/>
    <w:multiLevelType w:val="multilevel"/>
    <w:tmpl w:val="04348C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62C"/>
    <w:rsid w:val="000469F3"/>
    <w:rsid w:val="000B5625"/>
    <w:rsid w:val="001106C9"/>
    <w:rsid w:val="0015062C"/>
    <w:rsid w:val="00284595"/>
    <w:rsid w:val="004D4E8A"/>
    <w:rsid w:val="00E5465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B7229"/>
  <w15:docId w15:val="{9801ACD6-6059-4AD6-947F-A870F761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2A01EA"/>
    <w:pPr>
      <w:ind w:left="720"/>
      <w:contextualSpacing/>
    </w:p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71wZT/N/N3KzT6HjoMLhGdKScA==">AMUW2mW/2QzIqU59a/7krSTsjVck5vixr4pHXDh79t3hTzYDgEYSJzA+4YEpYdkrQMHYaI/lJj6yGgwCxTivHXVOhGYqvkVDnGvQveJiNBES9HznT/J4ettMhOhQkxk0sJfGSfqCu6zooHxqYhgt47MnJZvEj73OEEuTD1P8yNCqw9VvsXH81VfV+sSpRsOAhTsNITHuh+0mrivcuPef1OXSf1p6U4Xg+Cxl89JH6HKp7CR15AzPciNNsZlMLrb0pPOJMy4hdKHc4oMVTyK4bAcLDzFBQHb+r/0+s66ahsz3voCpvPxq2IZef/73lqPRxhDyvKtGet/kfmnjtmFywX23YfgkwB7MNARnWE1W8Zm621yBrTV5AqgliHP6pg1cv/cS46HTeCPUyzrpkLiKxQf1kxdFoJJ5d1rALoR0+aRDSBPl8Vl6CI1GeD1R4xhlyEucoqM7vqlRR3tgrur/aFIPb8Us+8BSl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697</Words>
  <Characters>3836</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Laura Baechli</cp:lastModifiedBy>
  <cp:revision>2</cp:revision>
  <dcterms:created xsi:type="dcterms:W3CDTF">2021-09-15T21:45:00Z</dcterms:created>
  <dcterms:modified xsi:type="dcterms:W3CDTF">2021-09-15T21:45:00Z</dcterms:modified>
</cp:coreProperties>
</file>