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Intervención Psicopedagogía Clínica</w:t>
      </w:r>
      <w:r w:rsidDel="00000000" w:rsidR="00000000" w:rsidRPr="00000000">
        <w:rPr>
          <w:rtl w:val="0"/>
        </w:rPr>
      </w:r>
    </w:p>
    <w:p w:rsidR="00000000" w:rsidDel="00000000" w:rsidP="00000000" w:rsidRDefault="00000000" w:rsidRPr="00000000" w14:paraId="0000000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Nota de campo # 5</w:t>
      </w:r>
      <w:r w:rsidDel="00000000" w:rsidR="00000000" w:rsidRPr="00000000">
        <w:rPr>
          <w:rtl w:val="0"/>
        </w:rPr>
      </w:r>
    </w:p>
    <w:p w:rsidR="00000000" w:rsidDel="00000000" w:rsidP="00000000" w:rsidRDefault="00000000" w:rsidRPr="00000000" w14:paraId="00000003">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Gabriela Jamyleth Ramos Ortega.</w:t>
      </w:r>
      <w:r w:rsidDel="00000000" w:rsidR="00000000" w:rsidRPr="00000000">
        <w:rPr>
          <w:rtl w:val="0"/>
        </w:rPr>
      </w:r>
    </w:p>
    <w:p w:rsidR="00000000" w:rsidDel="00000000" w:rsidP="00000000" w:rsidRDefault="00000000" w:rsidRPr="00000000" w14:paraId="00000004">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tercero.</w:t>
      </w:r>
      <w:r w:rsidDel="00000000" w:rsidR="00000000" w:rsidRPr="00000000">
        <w:rPr>
          <w:rtl w:val="0"/>
        </w:rPr>
      </w:r>
    </w:p>
    <w:p w:rsidR="00000000" w:rsidDel="00000000" w:rsidP="00000000" w:rsidRDefault="00000000" w:rsidRPr="00000000" w14:paraId="00000005">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paciente: </w:t>
      </w:r>
      <w:r w:rsidDel="00000000" w:rsidR="00000000" w:rsidRPr="00000000">
        <w:rPr>
          <w:rFonts w:ascii="Arial" w:cs="Arial" w:eastAsia="Arial" w:hAnsi="Arial"/>
          <w:color w:val="000000"/>
          <w:rtl w:val="0"/>
        </w:rPr>
        <w:t xml:space="preserve">Nazaret Marcela Carcuz Azpuac. </w:t>
      </w:r>
      <w:r w:rsidDel="00000000" w:rsidR="00000000" w:rsidRPr="00000000">
        <w:rPr>
          <w:rtl w:val="0"/>
        </w:rPr>
      </w:r>
    </w:p>
    <w:p w:rsidR="00000000" w:rsidDel="00000000" w:rsidP="00000000" w:rsidRDefault="00000000" w:rsidRPr="00000000" w14:paraId="0000000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jueves 18 de febrero del 2021, a las 3:00 pm.</w:t>
      </w:r>
      <w:r w:rsidDel="00000000" w:rsidR="00000000" w:rsidRPr="00000000">
        <w:rPr>
          <w:rtl w:val="0"/>
        </w:rPr>
      </w:r>
    </w:p>
    <w:p w:rsidR="00000000" w:rsidDel="00000000" w:rsidP="00000000" w:rsidRDefault="00000000" w:rsidRPr="00000000" w14:paraId="00000007">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jueves 25 de febrero del 2021, a las 3:00 pm.</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8784.0" w:type="dxa"/>
        <w:jc w:val="left"/>
        <w:tblInd w:w="0.0" w:type="dxa"/>
        <w:tblLayout w:type="fixed"/>
        <w:tblLook w:val="0400"/>
      </w:tblPr>
      <w:tblGrid>
        <w:gridCol w:w="8784"/>
        <w:tblGridChange w:id="0">
          <w:tblGrid>
            <w:gridCol w:w="8784"/>
          </w:tblGrid>
        </w:tblGridChange>
      </w:tblGrid>
      <w:t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Objetivo de la sesión:</w:t>
            </w:r>
            <w:r w:rsidDel="00000000" w:rsidR="00000000" w:rsidRPr="00000000">
              <w:rPr>
                <w:rtl w:val="0"/>
              </w:rPr>
            </w:r>
          </w:p>
        </w:tc>
      </w:tr>
      <w:tr>
        <w:trPr>
          <w:trHeight w:val="304" w:hRule="atLeast"/>
        </w:trP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line="240" w:lineRule="auto"/>
              <w:jc w:val="center"/>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Mejorar la lectura de la paciente mediante actividades de orientación espacial.</w:t>
            </w:r>
            <w:r w:rsidDel="00000000" w:rsidR="00000000" w:rsidRPr="00000000">
              <w:rPr>
                <w:rtl w:val="0"/>
              </w:rPr>
            </w:r>
          </w:p>
        </w:tc>
      </w:tr>
    </w:tbl>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2"/>
        <w:tblW w:w="8828.0" w:type="dxa"/>
        <w:jc w:val="left"/>
        <w:tblInd w:w="0.0" w:type="dxa"/>
        <w:tblLayout w:type="fixed"/>
        <w:tblLook w:val="0400"/>
      </w:tblPr>
      <w:tblGrid>
        <w:gridCol w:w="1757"/>
        <w:gridCol w:w="7071"/>
        <w:tblGridChange w:id="0">
          <w:tblGrid>
            <w:gridCol w:w="1757"/>
            <w:gridCol w:w="7071"/>
          </w:tblGrid>
        </w:tblGridChange>
      </w:tblGrid>
      <w:t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C">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Etapa</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Descripción de lo realizado</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0E">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Sintonización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0F">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Se les dio la bienvenida a la madre de la paciente y a su hija. Se realizaron preguntas sobre cómo había estado su día y a la paciente se le preguntó qué había hecho.</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Concentración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1">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Se trabajó la orientación espacial en actividades donde la paciente tuvo que emparejar imágenes con flechas que indicaban la dirección de estas mismas.</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2">
            <w:pP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w:t>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3">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una hoja dividida en 9 cuadros, la paciente con ayuda de indicaciones y un ejemplo, dibujó lo que se le indicaba en la instrucción.</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 lado izquierdo del árbol, haz la letra “a”.</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Observa el árbol, y dos casillas hacia abajo, dibuja algo cuyo nombre inicie con la vocal “e”.</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Arriba de lo que dibujaste, escribe la letra “e”.</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tercer recuadro de la tercera fila, escribe la letra “i”.</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tercer recuadro de la segunda fila, dibuja algo que inicie con la vocal “i”. </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recuadro de arriba de lo que acabas de dibujar, escribe la letra “o”.</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primer recuadro de la segunda fila, dibuja algo que inicie con la “o”. </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Debajo de esto, escribe la vocal “o”.</w:t>
            </w:r>
          </w:p>
          <w:p w:rsidR="00000000" w:rsidDel="00000000" w:rsidP="00000000" w:rsidRDefault="00000000" w:rsidRPr="00000000" w14:paraId="0000001C">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Luego, en una sopa de letras tuvo que identificar las vocales escritas en la dirección correcta, para después decir el nombre de tres objetos o animales que empezaran con el sonido de dicha vocal. </w:t>
            </w:r>
          </w:p>
        </w:tc>
      </w:tr>
      <w:tr>
        <w:trPr>
          <w:trHeight w:val="1499" w:hRule="atLeast"/>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vAlign w:val="center"/>
          </w:tcPr>
          <w:p w:rsidR="00000000" w:rsidDel="00000000" w:rsidP="00000000" w:rsidRDefault="00000000" w:rsidRPr="00000000" w14:paraId="0000001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Relajación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Dibujar en harina los trazos de cada letra a la que corresponden los sonidos dados por la practicante. Mientras se dibujan, ella decía estos mismos fonemas.  </w:t>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F">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Plan paralelo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0">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Para la próxima sesión, a la paciente se le pidió realizar lo siguiente:</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Viernes: realizar hojas de trabajo sobre la vocal “a”.</w:t>
            </w:r>
            <w:r w:rsidDel="00000000" w:rsidR="00000000" w:rsidRPr="00000000">
              <w:rPr>
                <w:rtl w:val="0"/>
              </w:rPr>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Sábado: hacer hojas de trabajo de la vocal “e”.</w:t>
            </w:r>
            <w:r w:rsidDel="00000000" w:rsidR="00000000" w:rsidRPr="00000000">
              <w:rPr>
                <w:rtl w:val="0"/>
              </w:rPr>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Lunes: realizar hojas de trabajo sobre la vocal “i”.</w:t>
            </w:r>
            <w:r w:rsidDel="00000000" w:rsidR="00000000" w:rsidRPr="00000000">
              <w:rPr>
                <w:rtl w:val="0"/>
              </w:rPr>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Martes: hacer hojas de trabajo de la vocal “o”.</w:t>
            </w:r>
            <w:r w:rsidDel="00000000" w:rsidR="00000000" w:rsidRPr="00000000">
              <w:rPr>
                <w:rtl w:val="0"/>
              </w:rPr>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rPr>
            </w:pPr>
            <w:r w:rsidDel="00000000" w:rsidR="00000000" w:rsidRPr="00000000">
              <w:rPr>
                <w:rFonts w:ascii="Arial" w:cs="Arial" w:eastAsia="Arial" w:hAnsi="Arial"/>
                <w:color w:val="000000"/>
                <w:rtl w:val="0"/>
              </w:rPr>
              <w:t xml:space="preserve">Miércoles: hacer hojas de trabajo de la vocal “u”.</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Fonts w:ascii="Arial" w:cs="Arial" w:eastAsia="Arial" w:hAnsi="Arial"/>
                <w:rtl w:val="0"/>
              </w:rPr>
              <w:t xml:space="preserve">Las hojas de trabajo contienen las siguientes actividades: 1. Buscar dentro de las letras escritas en las hojas, la vocal correspondiente, tanto en mayúscula como minúscula. Habiéndolas ubicado, se deben colorear y luego escribir la cantidad de dicha vocal encontrada. 2. Colorear los objetos cuyo nombre inicie con la vocal indicada. 3. Colorear los objetos en cuyo nombre se mencione el fonema de la letra trabajada ese día. </w:t>
            </w:r>
          </w:p>
        </w:tc>
      </w:tr>
    </w:tbl>
    <w:p w:rsidR="00000000" w:rsidDel="00000000" w:rsidP="00000000" w:rsidRDefault="00000000" w:rsidRPr="00000000" w14:paraId="00000027">
      <w:pPr>
        <w:spacing w:after="240" w:line="240" w:lineRule="auto"/>
        <w:rPr>
          <w:rFonts w:ascii="Times New Roman" w:cs="Times New Roman" w:eastAsia="Times New Roman" w:hAnsi="Times New Roman"/>
          <w:sz w:val="24"/>
          <w:szCs w:val="24"/>
        </w:rPr>
      </w:pPr>
      <w:r w:rsidDel="00000000" w:rsidR="00000000" w:rsidRPr="00000000">
        <w:rPr>
          <w:rtl w:val="0"/>
        </w:rPr>
      </w:r>
    </w:p>
    <w:tbl>
      <w:tblPr>
        <w:tblStyle w:val="Table3"/>
        <w:tblW w:w="8828.0" w:type="dxa"/>
        <w:jc w:val="left"/>
        <w:tblInd w:w="0.0" w:type="dxa"/>
        <w:tblLayout w:type="fixed"/>
        <w:tblLook w:val="0400"/>
      </w:tblPr>
      <w:tblGrid>
        <w:gridCol w:w="3851"/>
        <w:gridCol w:w="4977"/>
        <w:tblGridChange w:id="0">
          <w:tblGrid>
            <w:gridCol w:w="3851"/>
            <w:gridCol w:w="4977"/>
          </w:tblGrid>
        </w:tblGridChange>
      </w:tblGrid>
      <w:t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8">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¿En esta sesión hubo…? (Avance, estancamiento o retroceso)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¿Por qué?</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Avance</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B">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En esta sesión hubo un avance porque se pudo cumplir con todo lo establecido en el plan de sesión. </w:t>
            </w:r>
            <w:r w:rsidDel="00000000" w:rsidR="00000000" w:rsidRPr="00000000">
              <w:rPr>
                <w:rtl w:val="0"/>
              </w:rPr>
            </w:r>
          </w:p>
        </w:tc>
      </w:tr>
    </w:tbl>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4"/>
        <w:tblW w:w="8828.0" w:type="dxa"/>
        <w:jc w:val="left"/>
        <w:tblInd w:w="0.0" w:type="dxa"/>
        <w:tblLayout w:type="fixed"/>
        <w:tblLook w:val="0400"/>
      </w:tblPr>
      <w:tblGrid>
        <w:gridCol w:w="2376"/>
        <w:gridCol w:w="567"/>
        <w:gridCol w:w="5885"/>
        <w:tblGridChange w:id="0">
          <w:tblGrid>
            <w:gridCol w:w="2376"/>
            <w:gridCol w:w="567"/>
            <w:gridCol w:w="5885"/>
          </w:tblGrid>
        </w:tblGridChange>
      </w:tblGrid>
      <w:tr>
        <w:tc>
          <w:tcPr>
            <w:gridSpan w:val="3"/>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D">
            <w:pPr>
              <w:spacing w:after="240" w:before="24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Aspectos generales</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¿Inició con puntualidad la sesión?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1">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No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2">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sesión inició 15 minutos tarde porque la paciente tenía problemas de conexión, y hasta después de esos minutos, pudo conectarse con buena estabilidad.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3">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¿Se cumplió con la planificación?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4">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Sí</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5">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planificación pudo realizarse a su totalidad, aunque la actividad de relajación se tuvo que modificar.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6">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Áreas trabajadas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En esta sesión se trabajaron la atención, orientación espacial, conciencia fonológica, motricidad fina, seguimiento de instrucciones y discriminación visual.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Recursos utilizados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A">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Dispositivo para ingresar a la sesión, presentación para proyectar en Bb, la cual contiene todas las actividades que se realizaron en la sesión. También se usó el lápiz digital, harina, infografía con instrucciones del próximo plan paralelo, y hojas de trabajo.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C">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Valoración del trabajo como psicopedagogo</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D">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practicante practicó la paciencia para esperar a que la paciente lograra buena estabilidad en su conexión. No se molestó, y pudo comprender lo que pasaba. Además, trató de motivar a la paciente en cada actividad.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F">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Metas y objetivos para la próxima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Mejorar la lectura de la paciente mediante actividades de conciencia silábica e implícitamente, la orientación espacial.</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4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Análisis e información significativa para la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3">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la actividad realizada en concentración, la paciente tuvo que recibir dos ejemplos para comprender de mejor manera lo que debía hacer. Pero luego de haber comprendido, pudo realizar la actividad sin ningún inconveniente y no cometió ningún error. </w:t>
            </w:r>
          </w:p>
          <w:p w:rsidR="00000000" w:rsidDel="00000000" w:rsidP="00000000" w:rsidRDefault="00000000" w:rsidRPr="00000000" w14:paraId="00000044">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la parte donde debía ejecutar lo que se le decía en la hoja dividida en o partes. Cometió dos errores, uno en la segunda instrucción, pues se le pedía que dibujar algo cuyo nombre iniciara con la vocal “e” dos casillas abajo del árbol, pero ella lo hizo abajo del dibujo del árbol. Por lo tanto, este error hizo que no se pudiera cumplir la instrucción tres, que era escribir la letra “i”.</w:t>
            </w:r>
          </w:p>
          <w:p w:rsidR="00000000" w:rsidDel="00000000" w:rsidP="00000000" w:rsidRDefault="00000000" w:rsidRPr="00000000" w14:paraId="00000045">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la sopa de letras pudo identificar las vocales escritas de manera correcta, y así, indicar el nombre de 3 objetos o animales que iniciaran con esta misma.  Sin embargo, cuando se le preguntó qué le había parecido la actividad, dijo que había estado bonita, pero le había costado identificar las vocales correctas. </w:t>
            </w:r>
          </w:p>
          <w:p w:rsidR="00000000" w:rsidDel="00000000" w:rsidP="00000000" w:rsidRDefault="00000000" w:rsidRPr="00000000" w14:paraId="00000046">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La actividad de relajación ya no se iba a poder realizar, pero la paciente sí quería realizarla, por lo que la sesión se alargó 10 minutos más, lo cual al final fue bueno porque se pudo reponer un poco del tiempo que no se pudo trabajar al inicio de la hora. </w:t>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48">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Aprendizajes importantes aprendidos: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9">
            <w:pPr>
              <w:spacing w:after="120" w:before="12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Arial" w:cs="Arial" w:eastAsia="Arial" w:hAnsi="Arial"/>
                <w:color w:val="000000"/>
                <w:rtl w:val="0"/>
              </w:rPr>
              <w:t xml:space="preserve">Los pacientes y padres de estos, también se esfuerzan por recibir las sesiones de intervención. Lo cual motiva a los practicantes a seguirse esforzando en planificar las sesiones y a llevarlas a cabo. </w:t>
            </w:r>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-329563</wp:posOffset>
          </wp:positionV>
          <wp:extent cx="2253615" cy="772795"/>
          <wp:effectExtent b="0" l="0" r="0" t="0"/>
          <wp:wrapNone/>
          <wp:docPr descr="https://lh6.googleusercontent.com/Y5-O7nPUKAIeWBEQGWoEO3Obow8i3us3qXBKfp26MwJ-S1S7kLJu_lRQxwiPyT39ViF7F1ZpCjJIklmuUGG4mNDJ2hyUFOm3n_U_HnY9VwHDUP2iOXFbHHckDVlgMYtTMxaeeH0" id="3" name="image1.png"/>
          <a:graphic>
            <a:graphicData uri="http://schemas.openxmlformats.org/drawingml/2006/picture">
              <pic:pic>
                <pic:nvPicPr>
                  <pic:cNvPr descr="https://lh6.googleusercontent.com/Y5-O7nPUKAIeWBEQGWoEO3Obow8i3us3qXBKfp26MwJ-S1S7kLJu_lRQxwiPyT39ViF7F1ZpCjJIklmuUGG4mNDJ2hyUFOm3n_U_HnY9VwHDUP2iOXFbHHckDVlgMYtTMxaeeH0" id="0" name="image1.png"/>
                  <pic:cNvPicPr preferRelativeResize="0"/>
                </pic:nvPicPr>
                <pic:blipFill>
                  <a:blip r:embed="rId1"/>
                  <a:srcRect b="0" l="0" r="0" t="0"/>
                  <a:stretch>
                    <a:fillRect/>
                  </a:stretch>
                </pic:blipFill>
                <pic:spPr>
                  <a:xfrm>
                    <a:off x="0" y="0"/>
                    <a:ext cx="2253615" cy="77279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paragraph" w:styleId="NormalWeb">
    <w:name w:val="Normal (Web)"/>
    <w:basedOn w:val="Normal"/>
    <w:uiPriority w:val="99"/>
    <w:unhideWhenUsed w:val="1"/>
    <w:rsid w:val="004C2FEA"/>
    <w:pPr>
      <w:spacing w:after="100" w:afterAutospacing="1" w:before="100" w:beforeAutospacing="1" w:line="240" w:lineRule="auto"/>
    </w:pPr>
    <w:rPr>
      <w:rFonts w:ascii="Times New Roman" w:cs="Times New Roman" w:eastAsia="Times New Roman" w:hAnsi="Times New Roman"/>
      <w:sz w:val="24"/>
      <w:szCs w:val="24"/>
    </w:rPr>
  </w:style>
  <w:style w:type="paragraph" w:styleId="Encabezado">
    <w:name w:val="header"/>
    <w:basedOn w:val="Normal"/>
    <w:link w:val="EncabezadoCar"/>
    <w:uiPriority w:val="99"/>
    <w:unhideWhenUsed w:val="1"/>
    <w:rsid w:val="004C2FEA"/>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4C2FEA"/>
  </w:style>
  <w:style w:type="paragraph" w:styleId="Piedepgina">
    <w:name w:val="footer"/>
    <w:basedOn w:val="Normal"/>
    <w:link w:val="PiedepginaCar"/>
    <w:uiPriority w:val="99"/>
    <w:unhideWhenUsed w:val="1"/>
    <w:rsid w:val="004C2FEA"/>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4C2FEA"/>
  </w:style>
  <w:style w:type="paragraph" w:styleId="Prrafodelista">
    <w:name w:val="List Paragraph"/>
    <w:basedOn w:val="Normal"/>
    <w:uiPriority w:val="34"/>
    <w:qFormat w:val="1"/>
    <w:rsid w:val="004C2FEA"/>
    <w:pPr>
      <w:ind w:left="720"/>
      <w:contextualSpacing w:val="1"/>
    </w:p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5.0" w:type="dxa"/>
        <w:left w:w="15.0" w:type="dxa"/>
        <w:bottom w:w="15.0" w:type="dxa"/>
        <w:right w:w="15.0" w:type="dxa"/>
      </w:tblCellMar>
    </w:tblPr>
  </w:style>
  <w:style w:type="table" w:styleId="a0" w:customStyle="1">
    <w:basedOn w:val="TableNormal"/>
    <w:tblPr>
      <w:tblStyleRowBandSize w:val="1"/>
      <w:tblStyleColBandSize w:val="1"/>
      <w:tblCellMar>
        <w:top w:w="15.0" w:type="dxa"/>
        <w:left w:w="15.0" w:type="dxa"/>
        <w:bottom w:w="15.0" w:type="dxa"/>
        <w:right w:w="15.0" w:type="dxa"/>
      </w:tblCellMar>
    </w:tblPr>
  </w:style>
  <w:style w:type="table" w:styleId="a1" w:customStyle="1">
    <w:basedOn w:val="TableNormal"/>
    <w:tblPr>
      <w:tblStyleRowBandSize w:val="1"/>
      <w:tblStyleColBandSize w:val="1"/>
      <w:tblCellMar>
        <w:top w:w="15.0" w:type="dxa"/>
        <w:left w:w="15.0" w:type="dxa"/>
        <w:bottom w:w="15.0" w:type="dxa"/>
        <w:right w:w="15.0" w:type="dxa"/>
      </w:tblCellMar>
    </w:tblPr>
  </w:style>
  <w:style w:type="table" w:styleId="a2" w:customStyle="1">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krooZpi2G41V6lgp71gGxxlZNg==">AMUW2mVLx+o9tuLDxtCQNnJzrEjkGXFTPQ1VJMO5Kqvtb5l/D/8ci8UVch3nVhS64TiaKoVlI5RBTYhW2xINrFNTeMizURW3g86NC6VAmQ7OlBQWEgbU+nYaIpau/xfshJp3JC/acq0A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2021-02-08T17:11:00Z</dcterms:created>
  <dc:creator>Blanca Nelly Ortega Arrecis</dc:creator>
</cp:coreProperties>
</file>