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21D6838E"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597595">
        <w:rPr>
          <w:rFonts w:ascii="Arial" w:eastAsia="Arial" w:hAnsi="Arial" w:cs="Arial"/>
          <w:b/>
          <w:color w:val="000000"/>
        </w:rPr>
        <w:t>4</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3003B385"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637CEC">
        <w:rPr>
          <w:rFonts w:ascii="Arial" w:eastAsia="Arial" w:hAnsi="Arial" w:cs="Arial"/>
          <w:bCs/>
          <w:color w:val="000000"/>
        </w:rPr>
        <w:t>1</w:t>
      </w:r>
      <w:r w:rsidR="00597595">
        <w:rPr>
          <w:rFonts w:ascii="Arial" w:eastAsia="Arial" w:hAnsi="Arial" w:cs="Arial"/>
          <w:bCs/>
          <w:color w:val="000000"/>
        </w:rPr>
        <w:t>7</w:t>
      </w:r>
      <w:r w:rsidR="00C200FC">
        <w:rPr>
          <w:rFonts w:ascii="Arial" w:eastAsia="Arial" w:hAnsi="Arial" w:cs="Arial"/>
          <w:bCs/>
          <w:color w:val="000000"/>
        </w:rPr>
        <w:t xml:space="preserve"> de febrero</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288680D6"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597595">
        <w:rPr>
          <w:rFonts w:ascii="Arial" w:eastAsia="Arial" w:hAnsi="Arial" w:cs="Arial"/>
          <w:bCs/>
          <w:color w:val="000000"/>
        </w:rPr>
        <w:t>24</w:t>
      </w:r>
      <w:r w:rsidR="008B2009" w:rsidRPr="008B2009">
        <w:rPr>
          <w:rFonts w:ascii="Arial" w:eastAsia="Arial" w:hAnsi="Arial" w:cs="Arial"/>
          <w:bCs/>
          <w:color w:val="000000"/>
        </w:rPr>
        <w:t xml:space="preserve"> de febrero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0F151E13" w:rsidR="00C33377" w:rsidRDefault="00597595">
            <w:pPr>
              <w:pBdr>
                <w:top w:val="nil"/>
                <w:left w:val="nil"/>
                <w:bottom w:val="nil"/>
                <w:right w:val="nil"/>
                <w:between w:val="nil"/>
              </w:pBdr>
              <w:spacing w:before="120" w:after="120"/>
              <w:jc w:val="center"/>
              <w:rPr>
                <w:rFonts w:ascii="Arial" w:eastAsia="Arial" w:hAnsi="Arial" w:cs="Arial"/>
              </w:rPr>
            </w:pPr>
            <w:r w:rsidRPr="00597595">
              <w:rPr>
                <w:rFonts w:ascii="Arial" w:eastAsia="Arial" w:hAnsi="Arial" w:cs="Arial"/>
              </w:rPr>
              <w:t>Reforzar la conciencia grafofónica del paciente por medio de una actividad en donde tendrá que circular con rojo las letras que se le soliciten.</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59C696BB" w:rsidR="00C33377" w:rsidRDefault="00047263">
            <w:pPr>
              <w:pBdr>
                <w:top w:val="nil"/>
                <w:left w:val="nil"/>
                <w:bottom w:val="nil"/>
                <w:right w:val="nil"/>
                <w:between w:val="nil"/>
              </w:pBdr>
              <w:jc w:val="both"/>
              <w:rPr>
                <w:rFonts w:ascii="Arial" w:eastAsia="Arial" w:hAnsi="Arial" w:cs="Arial"/>
              </w:rPr>
            </w:pPr>
            <w:r>
              <w:rPr>
                <w:rFonts w:ascii="Arial" w:eastAsia="Arial" w:hAnsi="Arial" w:cs="Arial"/>
              </w:rPr>
              <w:t>Se estableció rapport con el paciente, se le preguntó sobre su semana, qué había hecho el fin de semana pasado y qué pensaba hacer este fin de semana. También se le preguntó sobre sus días en el colegio y cómo se había sentido.</w:t>
            </w:r>
          </w:p>
        </w:tc>
      </w:tr>
      <w:tr w:rsidR="00597595" w14:paraId="02137CE5" w14:textId="77777777">
        <w:tc>
          <w:tcPr>
            <w:tcW w:w="1980" w:type="dxa"/>
            <w:shd w:val="clear" w:color="auto" w:fill="C6D9F1"/>
          </w:tcPr>
          <w:p w14:paraId="3794AADC" w14:textId="2EFAF26A" w:rsidR="00597595" w:rsidRDefault="0059759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5D6B8D2A" w14:textId="3538A132" w:rsidR="00597595" w:rsidRDefault="00047263">
            <w:pPr>
              <w:pBdr>
                <w:top w:val="nil"/>
                <w:left w:val="nil"/>
                <w:bottom w:val="nil"/>
                <w:right w:val="nil"/>
                <w:between w:val="nil"/>
              </w:pBdr>
              <w:jc w:val="both"/>
              <w:rPr>
                <w:rFonts w:ascii="Arial" w:eastAsia="Arial" w:hAnsi="Arial" w:cs="Arial"/>
              </w:rPr>
            </w:pPr>
            <w:r>
              <w:rPr>
                <w:rFonts w:ascii="Arial" w:eastAsia="Arial" w:hAnsi="Arial" w:cs="Arial"/>
              </w:rPr>
              <w:t>Por medio de la serie El Principito, se terminaron de ver las últimas dos partes del episodio pasado. Al paciente le gustó mucho la serie y sí logró prestar atención. Contestó correctamente todas las preguntas, tanto literales como de inferencia.</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707485B3" w:rsidR="008B2009" w:rsidRDefault="00597595" w:rsidP="00F029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598444" w14:textId="398A15B5" w:rsidR="00F029C5" w:rsidRDefault="00047263">
            <w:pPr>
              <w:pBdr>
                <w:top w:val="nil"/>
                <w:left w:val="nil"/>
                <w:bottom w:val="nil"/>
                <w:right w:val="nil"/>
                <w:between w:val="nil"/>
              </w:pBdr>
              <w:jc w:val="both"/>
              <w:rPr>
                <w:rFonts w:ascii="Arial" w:eastAsia="Arial" w:hAnsi="Arial" w:cs="Arial"/>
              </w:rPr>
            </w:pPr>
            <w:r>
              <w:rPr>
                <w:rFonts w:ascii="Arial" w:eastAsia="Arial" w:hAnsi="Arial" w:cs="Arial"/>
              </w:rPr>
              <w:t>Por medio de una lista de palabras que aparecían en la historia, se le pidió que cortara una hoja en 10 modelándole cómo. En cada pedazo, él debía escribir una palabra que se le dictaba. Al terminar, se revolvieron todas las palabras y se le pedía que buscara una por una. Cuando encontraba la palabra, la acercaba y se le revisaba la ortografía. Luego de esto, se le hacía el sonido de alguna letra de la palabra y él tenía que rodearla con un crayón. Esto se repitió con todas las palabras, haciendo énfasis en el sonido que las letras producen.</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2A2C7E05" w:rsidR="007911B6" w:rsidRDefault="00047263" w:rsidP="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Para terminar, se realizó un repaso de los sonidos del abecedario por medio de tarjetas de letras. Se le mostraba una tarjeta y se le pedía que dijera el nombre de la letra y luego su sonido. </w:t>
            </w:r>
            <w:r w:rsidR="007911B6">
              <w:rPr>
                <w:rFonts w:ascii="Arial" w:eastAsia="Arial" w:hAnsi="Arial" w:cs="Arial"/>
              </w:rPr>
              <w:t>Se jugó Basta al terminar ya que este juego le gusta por el hecho de que es una competencia.</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7B781077" w:rsidR="00C33377" w:rsidRDefault="00597595">
            <w:pPr>
              <w:pBdr>
                <w:top w:val="nil"/>
                <w:left w:val="nil"/>
                <w:bottom w:val="nil"/>
                <w:right w:val="nil"/>
                <w:between w:val="nil"/>
              </w:pBdr>
              <w:spacing w:before="120" w:after="120"/>
              <w:jc w:val="both"/>
              <w:rPr>
                <w:rFonts w:ascii="Arial" w:eastAsia="Arial" w:hAnsi="Arial" w:cs="Arial"/>
              </w:rPr>
            </w:pPr>
            <w:r w:rsidRPr="00597595">
              <w:rPr>
                <w:rFonts w:ascii="Arial" w:eastAsia="Arial" w:hAnsi="Arial" w:cs="Arial"/>
              </w:rPr>
              <w:t>Realizar registros de escritura creativa para que él pueda ejercitar su vocabulario y también, prestarle más atención a su entorno observando detalles.</w:t>
            </w:r>
          </w:p>
        </w:tc>
      </w:tr>
    </w:tbl>
    <w:p w14:paraId="375DC9F5"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7EDC902E"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Avances</w:t>
            </w:r>
          </w:p>
        </w:tc>
        <w:tc>
          <w:tcPr>
            <w:tcW w:w="5709" w:type="dxa"/>
            <w:vAlign w:val="center"/>
          </w:tcPr>
          <w:p w14:paraId="66E68052" w14:textId="14B51EA8" w:rsidR="00C33377" w:rsidRDefault="00047263">
            <w:pPr>
              <w:pBdr>
                <w:top w:val="nil"/>
                <w:left w:val="nil"/>
                <w:bottom w:val="nil"/>
                <w:right w:val="nil"/>
                <w:between w:val="nil"/>
              </w:pBdr>
              <w:spacing w:before="120" w:after="120"/>
              <w:jc w:val="both"/>
              <w:rPr>
                <w:rFonts w:ascii="Arial" w:eastAsia="Arial" w:hAnsi="Arial" w:cs="Arial"/>
              </w:rPr>
            </w:pPr>
            <w:r>
              <w:rPr>
                <w:rFonts w:ascii="Arial" w:eastAsia="Arial" w:hAnsi="Arial" w:cs="Arial"/>
              </w:rPr>
              <w:t>Porque se logró realizar 2 ejercicios para ejercitar la identificación de letras y su sonido correspondiente.</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183E5C28"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1A618DB6" w:rsidR="00C33377" w:rsidRDefault="00825B9B">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5D1B8861" w:rsidR="00C33377" w:rsidRDefault="00F029C5">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1264FB3F" w:rsidR="00C33377" w:rsidRDefault="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grafofónica (identificación de grafemas y fonemas), dictado de palabras, atención y comprensión, inferencias, seguimiento de instrucciones.</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79DE645D" w:rsidR="00C33377" w:rsidRDefault="007911B6">
            <w:pPr>
              <w:pBdr>
                <w:top w:val="nil"/>
                <w:left w:val="nil"/>
                <w:bottom w:val="nil"/>
                <w:right w:val="nil"/>
                <w:between w:val="nil"/>
              </w:pBdr>
              <w:jc w:val="both"/>
              <w:rPr>
                <w:rFonts w:ascii="Arial" w:eastAsia="Arial" w:hAnsi="Arial" w:cs="Arial"/>
              </w:rPr>
            </w:pPr>
            <w:r>
              <w:rPr>
                <w:rFonts w:ascii="Arial" w:eastAsia="Arial" w:hAnsi="Arial" w:cs="Arial"/>
              </w:rPr>
              <w:t>Videos de El principito, hojas en blanco, estuche completo y tijeras, folder de trabajos, tarjetas de letras, cronómetro virtual.</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78E69831" w:rsidR="00C33377" w:rsidRDefault="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trabajo estuvo muy bien ya que sí se le plantearon las opciones de actividades al paciente para motivarlo en la sesión y que se esforzara. Esto ayudó mucho ya que se tenía una meta en mente durante la sesión y sí se notó cómo el paciente trató de no cometer errores para no atrasarse y poder jugar. </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58C2BA76" w:rsidR="00C33377" w:rsidRDefault="007911B6">
            <w:pPr>
              <w:pBdr>
                <w:top w:val="nil"/>
                <w:left w:val="nil"/>
                <w:bottom w:val="nil"/>
                <w:right w:val="nil"/>
                <w:between w:val="nil"/>
              </w:pBdr>
              <w:spacing w:before="120" w:after="120"/>
              <w:jc w:val="both"/>
              <w:rPr>
                <w:rFonts w:ascii="Arial" w:eastAsia="Arial" w:hAnsi="Arial" w:cs="Arial"/>
              </w:rPr>
            </w:pPr>
            <w:r w:rsidRPr="007911B6">
              <w:rPr>
                <w:rFonts w:ascii="Arial" w:eastAsia="Arial" w:hAnsi="Arial" w:cs="Arial"/>
              </w:rPr>
              <w:t>Ejercitar el reconocimiento de sonidos del abecedario y su representación gráfica por medio de un dictado de sonidos.</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57854669" w14:textId="42EFC7D2" w:rsidR="007911B6" w:rsidRDefault="007911B6"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rendimiento del paciente fue bueno en esta paciente ya se sí realizó todas las actividades y se prestó atención a todo lo que debía realizar. En general, él es muy tranquilo y serio, por lo que a veces puede parecer que esta un poco molesto, cuando no es así. </w:t>
            </w:r>
          </w:p>
          <w:p w14:paraId="67355614" w14:textId="61193DE8" w:rsidR="004F0D43" w:rsidRDefault="007911B6"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 la primera actividad del dictado, el paciente c</w:t>
            </w:r>
            <w:r>
              <w:rPr>
                <w:rFonts w:ascii="Arial" w:eastAsia="Arial" w:hAnsi="Arial" w:cs="Arial"/>
              </w:rPr>
              <w:t>ometió algunos errores que se corrigieron en el momento, por ejemplo: “espasio – espacio”, “astreonomo – astrónomo”.</w:t>
            </w:r>
            <w:r>
              <w:rPr>
                <w:rFonts w:ascii="Arial" w:eastAsia="Arial" w:hAnsi="Arial" w:cs="Arial"/>
              </w:rPr>
              <w:t xml:space="preserve"> Se le pidió que corrigiera dichos errores en el momento y si había comprendido, a lo que el paciente decía que sí. No notaba sus errores por lo que, al mencionárselos, decía “</w:t>
            </w:r>
            <w:r w:rsidR="00C0332C">
              <w:rPr>
                <w:rFonts w:ascii="Arial" w:eastAsia="Arial" w:hAnsi="Arial" w:cs="Arial"/>
              </w:rPr>
              <w:t>¡</w:t>
            </w:r>
            <w:r>
              <w:rPr>
                <w:rFonts w:ascii="Arial" w:eastAsia="Arial" w:hAnsi="Arial" w:cs="Arial"/>
              </w:rPr>
              <w:t>ahí cierto!” o algo por el estilo. En algunas palabras no logró identificar los sonidos ni qué letras los hacía como por ejemplo en las letras n, m, l, p. Estas se ejercitaron mucho por medio de repeticiones.</w:t>
            </w:r>
          </w:p>
          <w:p w14:paraId="7D03491D" w14:textId="67874201" w:rsidR="007911B6" w:rsidRPr="00597595" w:rsidRDefault="00C0332C" w:rsidP="00597595">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 el ejercicio de las tarjetas de letras, c</w:t>
            </w:r>
            <w:r w:rsidR="007911B6">
              <w:rPr>
                <w:rFonts w:ascii="Arial" w:eastAsia="Arial" w:hAnsi="Arial" w:cs="Arial"/>
              </w:rPr>
              <w:t>ometió algunos errores como: s-c, m-n, j-g. En estas confunde los nombres y aún no comprende cómo suena la C, ya que menciona que es igual a la s.</w:t>
            </w:r>
            <w:r>
              <w:rPr>
                <w:rFonts w:ascii="Arial" w:eastAsia="Arial" w:hAnsi="Arial" w:cs="Arial"/>
              </w:rPr>
              <w:t xml:space="preserve"> </w:t>
            </w:r>
            <w:r>
              <w:rPr>
                <w:rFonts w:ascii="Arial" w:eastAsia="Arial" w:hAnsi="Arial" w:cs="Arial"/>
              </w:rPr>
              <w:lastRenderedPageBreak/>
              <w:t>En estos pares de letras los sonidos son muy similares, por lo que se comprende por qué se le dificultan. Estas letras se ejercitarán mucho porque fueron los mismos errores en las dos actividades, por lo que se tomarán en cuenta para las intervenciones.</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5CB9E79B" w14:textId="743F8018" w:rsidR="00C33377" w:rsidRDefault="007911B6">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preguntarles siempre a los pacientes qué otros juegos quisieran realizar como motivación, ya que si escogen alguno es mucho más significativo para ellos y hará que siempre se esfuercen. Esto sí se hizo en esta sesión y el paciente sí brindó otras opciones de actividades que le gustaría realizar al finalizar las sesiones si su rendimiento es bueno.</w:t>
            </w:r>
          </w:p>
        </w:tc>
      </w:tr>
    </w:tbl>
    <w:p w14:paraId="3917416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sectPr w:rsidR="00C3337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AEC28" w14:textId="77777777" w:rsidR="0092354D" w:rsidRDefault="0092354D">
      <w:pPr>
        <w:spacing w:after="0" w:line="240" w:lineRule="auto"/>
      </w:pPr>
      <w:r>
        <w:separator/>
      </w:r>
    </w:p>
  </w:endnote>
  <w:endnote w:type="continuationSeparator" w:id="0">
    <w:p w14:paraId="39DDCAE3" w14:textId="77777777" w:rsidR="0092354D" w:rsidRDefault="00923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E3C92" w14:textId="77777777" w:rsidR="0092354D" w:rsidRDefault="0092354D">
      <w:pPr>
        <w:spacing w:after="0" w:line="240" w:lineRule="auto"/>
      </w:pPr>
      <w:r>
        <w:separator/>
      </w:r>
    </w:p>
  </w:footnote>
  <w:footnote w:type="continuationSeparator" w:id="0">
    <w:p w14:paraId="36098468" w14:textId="77777777" w:rsidR="0092354D" w:rsidRDefault="00923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7CF3"/>
    <w:multiLevelType w:val="hybridMultilevel"/>
    <w:tmpl w:val="FE8254AA"/>
    <w:lvl w:ilvl="0" w:tplc="5AC8070E">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3085B"/>
    <w:multiLevelType w:val="hybridMultilevel"/>
    <w:tmpl w:val="E230F832"/>
    <w:lvl w:ilvl="0" w:tplc="7D4A0FD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047263"/>
    <w:rsid w:val="001A49EC"/>
    <w:rsid w:val="001F145A"/>
    <w:rsid w:val="002276CF"/>
    <w:rsid w:val="002E07EC"/>
    <w:rsid w:val="0039076A"/>
    <w:rsid w:val="003B5F6C"/>
    <w:rsid w:val="003C02C3"/>
    <w:rsid w:val="0046691F"/>
    <w:rsid w:val="004C06EA"/>
    <w:rsid w:val="004F0D43"/>
    <w:rsid w:val="00597595"/>
    <w:rsid w:val="005E0C96"/>
    <w:rsid w:val="005E2551"/>
    <w:rsid w:val="00637CEC"/>
    <w:rsid w:val="00657A4C"/>
    <w:rsid w:val="006F2049"/>
    <w:rsid w:val="007911B6"/>
    <w:rsid w:val="007B24C4"/>
    <w:rsid w:val="00825B9B"/>
    <w:rsid w:val="00831DA4"/>
    <w:rsid w:val="00833324"/>
    <w:rsid w:val="00854159"/>
    <w:rsid w:val="00871A0D"/>
    <w:rsid w:val="008B2009"/>
    <w:rsid w:val="0092354D"/>
    <w:rsid w:val="009D0109"/>
    <w:rsid w:val="00A74F4E"/>
    <w:rsid w:val="00AA2129"/>
    <w:rsid w:val="00AB4605"/>
    <w:rsid w:val="00AB72C7"/>
    <w:rsid w:val="00BA3B40"/>
    <w:rsid w:val="00BF2898"/>
    <w:rsid w:val="00C0332C"/>
    <w:rsid w:val="00C1032C"/>
    <w:rsid w:val="00C200FC"/>
    <w:rsid w:val="00C33377"/>
    <w:rsid w:val="00C61300"/>
    <w:rsid w:val="00CA61E7"/>
    <w:rsid w:val="00CD4855"/>
    <w:rsid w:val="00EF1F6C"/>
    <w:rsid w:val="00F029C5"/>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5E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721</Words>
  <Characters>4115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5</cp:revision>
  <dcterms:created xsi:type="dcterms:W3CDTF">2022-02-20T21:50:00Z</dcterms:created>
  <dcterms:modified xsi:type="dcterms:W3CDTF">2022-02-20T22:47:00Z</dcterms:modified>
</cp:coreProperties>
</file>