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3213"/>
        <w:gridCol w:w="2481"/>
        <w:gridCol w:w="1356"/>
        <w:gridCol w:w="320"/>
        <w:gridCol w:w="2157"/>
      </w:tblGrid>
      <w:tr w:rsidR="004B0608" w:rsidRPr="004B0608" w14:paraId="5E3E213C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451F56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1EB748B8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08DD8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6314" w:type="dxa"/>
            <w:gridSpan w:val="4"/>
          </w:tcPr>
          <w:p w14:paraId="2CAA5CCF" w14:textId="77777777" w:rsidR="004B0608" w:rsidRDefault="0046201D" w:rsidP="00EB69F0">
            <w:pPr>
              <w:pStyle w:val="EstiloPS"/>
              <w:jc w:val="both"/>
            </w:pPr>
            <w:r>
              <w:t>Fátima Castellanos</w:t>
            </w:r>
          </w:p>
        </w:tc>
      </w:tr>
      <w:tr w:rsidR="004B0608" w14:paraId="0D61CCAA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86D7450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6314" w:type="dxa"/>
            <w:gridSpan w:val="4"/>
          </w:tcPr>
          <w:p w14:paraId="1A14071E" w14:textId="2F48531C" w:rsidR="004B0608" w:rsidRDefault="00101804" w:rsidP="00EB69F0">
            <w:pPr>
              <w:pStyle w:val="EstiloPS"/>
              <w:jc w:val="both"/>
            </w:pPr>
            <w:proofErr w:type="spellStart"/>
            <w:r>
              <w:t>H.G.M.M</w:t>
            </w:r>
            <w:proofErr w:type="spellEnd"/>
            <w:r>
              <w:t>.</w:t>
            </w:r>
          </w:p>
        </w:tc>
      </w:tr>
      <w:tr w:rsidR="004B0608" w14:paraId="3EEE81AF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7BF5432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481" w:type="dxa"/>
          </w:tcPr>
          <w:p w14:paraId="0B1E7EF3" w14:textId="2462B348" w:rsidR="004B0608" w:rsidRDefault="00101804" w:rsidP="00EB69F0">
            <w:pPr>
              <w:pStyle w:val="EstiloPS"/>
              <w:jc w:val="both"/>
            </w:pPr>
            <w:r>
              <w:t>2</w:t>
            </w:r>
            <w:r w:rsidR="0079432B">
              <w:t>1</w:t>
            </w:r>
            <w:r>
              <w:t>-08-2021</w:t>
            </w:r>
          </w:p>
        </w:tc>
        <w:tc>
          <w:tcPr>
            <w:tcW w:w="1676" w:type="dxa"/>
            <w:gridSpan w:val="2"/>
            <w:shd w:val="clear" w:color="auto" w:fill="C0504D" w:themeFill="accent2"/>
            <w:vAlign w:val="center"/>
          </w:tcPr>
          <w:p w14:paraId="2BF8D7E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157" w:type="dxa"/>
          </w:tcPr>
          <w:p w14:paraId="04800939" w14:textId="25774513" w:rsidR="004B0608" w:rsidRDefault="00A91AA3" w:rsidP="00EB69F0">
            <w:pPr>
              <w:pStyle w:val="EstiloPS"/>
              <w:jc w:val="both"/>
            </w:pPr>
            <w:r>
              <w:t>5</w:t>
            </w:r>
          </w:p>
        </w:tc>
      </w:tr>
      <w:tr w:rsidR="004B0608" w14:paraId="79193F76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5EF1F655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6314" w:type="dxa"/>
            <w:gridSpan w:val="4"/>
            <w:vAlign w:val="center"/>
          </w:tcPr>
          <w:p w14:paraId="0383F9F8" w14:textId="314EB1BE" w:rsidR="004B0608" w:rsidRDefault="00101804" w:rsidP="009862F2">
            <w:pPr>
              <w:pStyle w:val="EstiloPS"/>
              <w:jc w:val="both"/>
            </w:pPr>
            <w:r w:rsidRPr="00934BE1">
              <w:t>Disminuir la sintomatología de una mujer de 32 años con trastorno de ansiedad generalizada y ataques de pánico.</w:t>
            </w:r>
            <w:r>
              <w:t xml:space="preserve"> </w:t>
            </w:r>
          </w:p>
        </w:tc>
      </w:tr>
      <w:tr w:rsidR="004B0608" w14:paraId="3976B177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</w:tcPr>
          <w:p w14:paraId="58A47DB0" w14:textId="77777777" w:rsidR="004B0608" w:rsidRDefault="004B0608" w:rsidP="004B0608">
            <w:pPr>
              <w:pStyle w:val="EstiloPS"/>
            </w:pPr>
          </w:p>
        </w:tc>
      </w:tr>
      <w:tr w:rsidR="004B0608" w14:paraId="291C493B" w14:textId="77777777" w:rsidTr="00E0793F">
        <w:tc>
          <w:tcPr>
            <w:tcW w:w="3213" w:type="dxa"/>
            <w:shd w:val="clear" w:color="auto" w:fill="C0504D" w:themeFill="accent2"/>
            <w:vAlign w:val="center"/>
          </w:tcPr>
          <w:p w14:paraId="1982E49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4D8958B0" w14:textId="0CD2CAD7" w:rsidR="004B0608" w:rsidRDefault="00925AC4" w:rsidP="00925AC4">
            <w:pPr>
              <w:pStyle w:val="EstiloPS"/>
              <w:jc w:val="both"/>
            </w:pPr>
            <w:r>
              <w:rPr>
                <w:color w:val="000000" w:themeColor="text1"/>
              </w:rPr>
              <w:t>Explorar e indagar el autoconcepto de la paciente por medio de actividades creativas.</w:t>
            </w:r>
          </w:p>
        </w:tc>
      </w:tr>
      <w:tr w:rsidR="004B0608" w14:paraId="04C78507" w14:textId="77777777" w:rsidTr="00E0793F">
        <w:tc>
          <w:tcPr>
            <w:tcW w:w="3213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D32287C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6314" w:type="dxa"/>
            <w:gridSpan w:val="4"/>
            <w:vAlign w:val="center"/>
          </w:tcPr>
          <w:p w14:paraId="024DFBF5" w14:textId="75635D0A" w:rsidR="00925AC4" w:rsidRDefault="00925AC4" w:rsidP="00597FCD">
            <w:pPr>
              <w:pStyle w:val="EstiloPS"/>
              <w:jc w:val="both"/>
            </w:pPr>
            <w:r w:rsidRPr="00925AC4">
              <w:t>El autoconcepto se define como el conjunto de características (físicas, intelectuales, afectivas, sociales, etc.) que conforman la imagen que un sujeto tiene de sí mismo.</w:t>
            </w:r>
          </w:p>
        </w:tc>
      </w:tr>
      <w:tr w:rsidR="004B0608" w14:paraId="216CE802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754718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438A084A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6B95B7E1" w14:textId="77777777" w:rsidTr="00E0793F">
        <w:tc>
          <w:tcPr>
            <w:tcW w:w="7050" w:type="dxa"/>
            <w:gridSpan w:val="3"/>
            <w:vAlign w:val="center"/>
          </w:tcPr>
          <w:p w14:paraId="6A0D687F" w14:textId="3DDDF736" w:rsidR="004B0608" w:rsidRDefault="0046201D" w:rsidP="0046201D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D81D0C" w:rsidRPr="002B03AA">
              <w:t xml:space="preserve">Conectarse por medio de la plataforma </w:t>
            </w:r>
            <w:r w:rsidR="00D81D0C" w:rsidRPr="002B03AA">
              <w:rPr>
                <w:i/>
                <w:iCs/>
              </w:rPr>
              <w:t>OliviaHealth</w:t>
            </w:r>
            <w:r w:rsidR="00101804">
              <w:rPr>
                <w:i/>
                <w:iCs/>
              </w:rPr>
              <w:t xml:space="preserve"> y Zoom</w:t>
            </w:r>
            <w:r w:rsidR="00D81D0C" w:rsidRPr="002B03AA">
              <w:t>, recibir a la paciente realizándole preguntas sobre su día.</w:t>
            </w:r>
            <w:r w:rsidR="00D81D0C">
              <w:t xml:space="preserve"> </w:t>
            </w:r>
          </w:p>
          <w:p w14:paraId="1F6EACD3" w14:textId="79849967" w:rsidR="0046201D" w:rsidRDefault="0046201D" w:rsidP="00D81D0C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(40 min.):</w:t>
            </w:r>
            <w:r>
              <w:t xml:space="preserve"> </w:t>
            </w:r>
            <w:r w:rsidR="00D81D0C">
              <w:t>Se le realizarán algunas preguntas sobre lo que hizo esta semana, cómo le fue en</w:t>
            </w:r>
            <w:r w:rsidR="00101804">
              <w:t xml:space="preserve"> el trabajo </w:t>
            </w:r>
            <w:r w:rsidR="00D81D0C">
              <w:t xml:space="preserve">y en su casa, con el objetivo no solo de indagar sobre su rutina, sino que también para fortalecer el </w:t>
            </w:r>
            <w:r w:rsidR="00D81D0C" w:rsidRPr="00B64CC2">
              <w:rPr>
                <w:i/>
              </w:rPr>
              <w:t>rapport</w:t>
            </w:r>
            <w:r w:rsidR="00D81D0C">
              <w:t xml:space="preserve"> con la paciente.</w:t>
            </w:r>
          </w:p>
          <w:p w14:paraId="30431C4A" w14:textId="344107C1" w:rsidR="00925AC4" w:rsidRDefault="00925AC4" w:rsidP="00925AC4">
            <w:pPr>
              <w:pStyle w:val="EstiloPS"/>
              <w:ind w:left="720"/>
              <w:jc w:val="both"/>
            </w:pPr>
            <w:r>
              <w:t xml:space="preserve">Para comenzar, </w:t>
            </w:r>
            <w:r w:rsidR="00E05642">
              <w:t xml:space="preserve">se le </w:t>
            </w:r>
            <w:r w:rsidR="00DA2929">
              <w:t>realizará una serie de preguntas que la ayudarán a favorecer la introspección. Luego, s</w:t>
            </w:r>
            <w:bookmarkStart w:id="0" w:name="_GoBack"/>
            <w:bookmarkEnd w:id="0"/>
            <w:r>
              <w:t>e realizará la actividad “frente al espejo”, donde se le realizarán diferentes preguntas. Con el fin, de ayudarla y guiarla para que se observe, realice una introspección y exprese qué ve en el espejo de ella misma. Se le pedirá que escriba dichos aspectos (positivos y negativos) de ella misma.</w:t>
            </w:r>
          </w:p>
          <w:p w14:paraId="7AD8201D" w14:textId="101E0419" w:rsidR="001F6DE6" w:rsidRDefault="00925AC4" w:rsidP="00925AC4">
            <w:pPr>
              <w:pStyle w:val="EstiloPS"/>
              <w:ind w:left="720"/>
              <w:jc w:val="both"/>
            </w:pPr>
            <w:r>
              <w:t>Luego, se realizará la actividad “yo soy”, el cual consiste en que escriba algunos aspectos que digan de ella las demás personas (sus familiares, amigos y maestros). Con el objetivo, de diferenciar los reales de los que no.</w:t>
            </w:r>
            <w:r w:rsidR="001F6DE6">
              <w:t xml:space="preserve"> </w:t>
            </w:r>
            <w:r>
              <w:t>Analizar todos los aspectos escritos guiándola en encontrar los aspectos con los que se identifica, y los que no, deshacerse de ellos.</w:t>
            </w:r>
            <w:r w:rsidR="00F92839">
              <w:t xml:space="preserve"> </w:t>
            </w:r>
          </w:p>
          <w:p w14:paraId="2E16C76A" w14:textId="77777777" w:rsidR="00E05642" w:rsidRDefault="00E05642" w:rsidP="00E05642">
            <w:pPr>
              <w:pStyle w:val="EstiloPS"/>
              <w:ind w:left="720"/>
              <w:jc w:val="both"/>
            </w:pPr>
            <w:r>
              <w:t xml:space="preserve">Se le indicará que se realizará la actividad “el árbol”, donde se dialogue sobre la vida de un árbol comparándola con el pasado (las raíces e inicio del tronco), el presente (tronco y ramas principales) y el futuro (otras ramificaciones, hojas y </w:t>
            </w:r>
            <w:r>
              <w:lastRenderedPageBreak/>
              <w:t>frutos/flores). Se dibujará un árbol dándole forma, textura, color que crea que más armoniza con su vida.</w:t>
            </w:r>
          </w:p>
          <w:p w14:paraId="2FF430A9" w14:textId="77777777" w:rsidR="00D81D0C" w:rsidRDefault="0046201D" w:rsidP="00D81D0C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Cierre (10 min</w:t>
            </w:r>
            <w:r>
              <w:t xml:space="preserve">.): </w:t>
            </w:r>
            <w:r w:rsidR="00D81D0C">
              <w:t xml:space="preserve">Para finalizar, se le agradecerá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45FB9AC3" w14:textId="77777777" w:rsidR="00D81D0C" w:rsidRDefault="00D81D0C" w:rsidP="00D81D0C">
            <w:pPr>
              <w:pStyle w:val="EstiloPS"/>
              <w:ind w:left="720"/>
              <w:jc w:val="both"/>
              <w:rPr>
                <w:bCs/>
              </w:rPr>
            </w:pPr>
            <w:r>
              <w:rPr>
                <w:bCs/>
              </w:rPr>
              <w:t>Luego, se realizará una breve psicoeducación a la madre, con el fin de ayudar a la paciente en su ambiente familiar a afrontar la problemática actual.</w:t>
            </w:r>
          </w:p>
          <w:p w14:paraId="76FF97CE" w14:textId="1918433F" w:rsidR="009357D3" w:rsidRDefault="009357D3" w:rsidP="001A7933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t>Despedida (5 min.):</w:t>
            </w:r>
            <w:r w:rsidR="002A2105">
              <w:t xml:space="preserve"> </w:t>
            </w:r>
            <w:r w:rsidR="00D81D0C" w:rsidRPr="002B03AA">
              <w:t>Se despedirá amablemente y haciendo énfasis en que se le espera para la próxima sesión. Se le agradecerá por su tiempo, y de igual modo, se le indicará que cualquier duda pueden consultar a la clínica o conmigo.</w:t>
            </w:r>
            <w:r w:rsidR="00D81D0C">
              <w:t xml:space="preserve"> </w:t>
            </w:r>
          </w:p>
        </w:tc>
        <w:tc>
          <w:tcPr>
            <w:tcW w:w="2477" w:type="dxa"/>
            <w:gridSpan w:val="2"/>
            <w:vAlign w:val="center"/>
          </w:tcPr>
          <w:p w14:paraId="6E9C77EE" w14:textId="77777777" w:rsidR="009357D3" w:rsidRDefault="009357D3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Lapicero</w:t>
            </w:r>
          </w:p>
          <w:p w14:paraId="7B0FFA61" w14:textId="33B62F0C" w:rsidR="0055208A" w:rsidRDefault="00597FC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Hojas en Blanco</w:t>
            </w:r>
          </w:p>
          <w:p w14:paraId="6F37A185" w14:textId="5971E79E" w:rsidR="00597FCD" w:rsidRDefault="00597FCD" w:rsidP="00EB69F0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Borrador</w:t>
            </w:r>
          </w:p>
          <w:p w14:paraId="777F5967" w14:textId="0CCF0A25" w:rsidR="00925AC4" w:rsidRPr="009357D3" w:rsidRDefault="00925AC4" w:rsidP="00D81D0C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Cuestionario de preguntas</w:t>
            </w:r>
          </w:p>
        </w:tc>
      </w:tr>
      <w:tr w:rsidR="004B0608" w14:paraId="325F51FF" w14:textId="77777777" w:rsidTr="00E0793F">
        <w:tc>
          <w:tcPr>
            <w:tcW w:w="7050" w:type="dxa"/>
            <w:gridSpan w:val="3"/>
            <w:shd w:val="clear" w:color="auto" w:fill="943634" w:themeFill="accent2" w:themeFillShade="BF"/>
            <w:vAlign w:val="center"/>
          </w:tcPr>
          <w:p w14:paraId="69BC2F7E" w14:textId="4ACBE39C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477" w:type="dxa"/>
            <w:gridSpan w:val="2"/>
            <w:shd w:val="clear" w:color="auto" w:fill="943634" w:themeFill="accent2" w:themeFillShade="BF"/>
            <w:vAlign w:val="center"/>
          </w:tcPr>
          <w:p w14:paraId="7376DF3E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4B0608" w14:paraId="4B0EEBCA" w14:textId="77777777" w:rsidTr="00E0793F">
        <w:tc>
          <w:tcPr>
            <w:tcW w:w="7050" w:type="dxa"/>
            <w:gridSpan w:val="3"/>
            <w:vAlign w:val="center"/>
          </w:tcPr>
          <w:p w14:paraId="0DD982E0" w14:textId="6A367019" w:rsidR="004B0608" w:rsidRPr="0031763A" w:rsidRDefault="00925AC4" w:rsidP="00597FCD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Se le pedirá a la paciente </w:t>
            </w:r>
            <w:r w:rsidR="000A6923">
              <w:rPr>
                <w:color w:val="000000" w:themeColor="text1"/>
              </w:rPr>
              <w:t>que,</w:t>
            </w:r>
            <w:r>
              <w:rPr>
                <w:color w:val="000000" w:themeColor="text1"/>
              </w:rPr>
              <w:t xml:space="preserve"> durante la semana, </w:t>
            </w:r>
            <w:r w:rsidR="00101804">
              <w:rPr>
                <w:color w:val="000000" w:themeColor="text1"/>
              </w:rPr>
              <w:t xml:space="preserve">se observe en el espero y se realice un cumplido que deberá anotar en su diario o en un </w:t>
            </w:r>
            <w:proofErr w:type="spellStart"/>
            <w:r w:rsidR="00101804" w:rsidRPr="00101804">
              <w:rPr>
                <w:i/>
                <w:iCs/>
                <w:color w:val="000000" w:themeColor="text1"/>
              </w:rPr>
              <w:t>p</w:t>
            </w:r>
            <w:r w:rsidR="00101804">
              <w:rPr>
                <w:i/>
                <w:iCs/>
                <w:color w:val="000000" w:themeColor="text1"/>
              </w:rPr>
              <w:t>os</w:t>
            </w:r>
            <w:r w:rsidR="00101804" w:rsidRPr="00101804">
              <w:rPr>
                <w:i/>
                <w:iCs/>
                <w:color w:val="000000" w:themeColor="text1"/>
              </w:rPr>
              <w:t>t-it</w:t>
            </w:r>
            <w:proofErr w:type="spellEnd"/>
            <w:r w:rsidR="00101804">
              <w:rPr>
                <w:color w:val="000000" w:themeColor="text1"/>
              </w:rPr>
              <w:t xml:space="preserve"> alrededor del espejo.</w:t>
            </w:r>
          </w:p>
        </w:tc>
        <w:tc>
          <w:tcPr>
            <w:tcW w:w="2477" w:type="dxa"/>
            <w:gridSpan w:val="2"/>
            <w:vAlign w:val="center"/>
          </w:tcPr>
          <w:p w14:paraId="6C7E79AE" w14:textId="77777777" w:rsidR="004B0608" w:rsidRDefault="0031763A" w:rsidP="0031763A">
            <w:pPr>
              <w:pStyle w:val="EstiloPS"/>
              <w:jc w:val="center"/>
            </w:pPr>
            <w:r>
              <w:t>---</w:t>
            </w:r>
          </w:p>
        </w:tc>
      </w:tr>
      <w:tr w:rsidR="004B0608" w:rsidRPr="004B0608" w14:paraId="29DF47BD" w14:textId="77777777" w:rsidTr="00E0793F">
        <w:tc>
          <w:tcPr>
            <w:tcW w:w="9527" w:type="dxa"/>
            <w:gridSpan w:val="5"/>
            <w:shd w:val="clear" w:color="auto" w:fill="943634" w:themeFill="accent2" w:themeFillShade="BF"/>
            <w:vAlign w:val="center"/>
          </w:tcPr>
          <w:p w14:paraId="16788DA9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4B0608" w14:paraId="65C3DE41" w14:textId="77777777" w:rsidTr="00925AC4">
        <w:trPr>
          <w:trHeight w:val="1480"/>
        </w:trPr>
        <w:tc>
          <w:tcPr>
            <w:tcW w:w="9527" w:type="dxa"/>
            <w:gridSpan w:val="5"/>
            <w:vAlign w:val="center"/>
          </w:tcPr>
          <w:p w14:paraId="2B25D75D" w14:textId="1D7DDE51" w:rsidR="00925AC4" w:rsidRPr="00925AC4" w:rsidRDefault="00925AC4" w:rsidP="00D81D0C">
            <w:pPr>
              <w:pStyle w:val="EstiloPS"/>
              <w:jc w:val="both"/>
              <w:rPr>
                <w:color w:val="000000" w:themeColor="text1"/>
              </w:rPr>
            </w:pPr>
            <w:r w:rsidRPr="00F92839">
              <w:t>La Técnica del Espejo:</w:t>
            </w:r>
            <w:r w:rsidRPr="00925AC4">
              <w:t xml:space="preserve"> </w:t>
            </w:r>
            <w:r>
              <w:t>A</w:t>
            </w:r>
            <w:r w:rsidRPr="00925AC4">
              <w:t>yuda a fortalecer la autoestima y el autoconcepto de manera equilibra</w:t>
            </w:r>
            <w:r>
              <w:t>da, pues el espejo reflejará las partes agradables y otras que no l</w:t>
            </w:r>
            <w:r w:rsidRPr="00925AC4">
              <w:t>e agradan tanto, lo cual supone una oportunidad para modificar ese aspecto.</w:t>
            </w:r>
            <w:r>
              <w:t xml:space="preserve"> </w:t>
            </w:r>
            <w:r w:rsidRPr="00925AC4">
              <w:t>Ayuda para mejorar la autoestima empleando la autocontemplación, así mismo, fomenta la construcción de un autoconcepto sano, por medio de la introspección y sustitución cognitiva mientras se ejecutan algunas conductas frente al espejo.</w:t>
            </w:r>
          </w:p>
        </w:tc>
      </w:tr>
    </w:tbl>
    <w:p w14:paraId="3527117E" w14:textId="36BB69AD" w:rsidR="004B0608" w:rsidRDefault="004B0608" w:rsidP="00E0793F">
      <w:pPr>
        <w:pStyle w:val="EstiloPS"/>
      </w:pPr>
    </w:p>
    <w:p w14:paraId="233AAEA3" w14:textId="77777777" w:rsidR="005D7D81" w:rsidRDefault="005D7D81" w:rsidP="00E0793F">
      <w:pPr>
        <w:pStyle w:val="EstiloPS"/>
      </w:pPr>
    </w:p>
    <w:p w14:paraId="1E1C29E5" w14:textId="77777777" w:rsidR="001A7933" w:rsidRDefault="001A7933" w:rsidP="00E0793F">
      <w:pPr>
        <w:pStyle w:val="EstiloPS"/>
      </w:pPr>
    </w:p>
    <w:p w14:paraId="421F00E0" w14:textId="4718FB89" w:rsidR="001A7933" w:rsidRDefault="001A7933" w:rsidP="00A43009">
      <w:pPr>
        <w:pStyle w:val="EstiloPS"/>
        <w:jc w:val="center"/>
      </w:pPr>
      <w:r>
        <w:t>Firma / Sello de asesora: _____________________________________________</w:t>
      </w:r>
    </w:p>
    <w:sectPr w:rsidR="001A7933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76654" w14:textId="77777777" w:rsidR="0003360C" w:rsidRDefault="0003360C" w:rsidP="008107A8">
      <w:pPr>
        <w:spacing w:after="0" w:line="240" w:lineRule="auto"/>
      </w:pPr>
      <w:r>
        <w:separator/>
      </w:r>
    </w:p>
  </w:endnote>
  <w:endnote w:type="continuationSeparator" w:id="0">
    <w:p w14:paraId="0A19DC5C" w14:textId="77777777" w:rsidR="0003360C" w:rsidRDefault="0003360C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E7A6D" w14:textId="77777777" w:rsidR="0003360C" w:rsidRDefault="0003360C" w:rsidP="008107A8">
      <w:pPr>
        <w:spacing w:after="0" w:line="240" w:lineRule="auto"/>
      </w:pPr>
      <w:r>
        <w:separator/>
      </w:r>
    </w:p>
  </w:footnote>
  <w:footnote w:type="continuationSeparator" w:id="0">
    <w:p w14:paraId="2D62B255" w14:textId="77777777" w:rsidR="0003360C" w:rsidRDefault="0003360C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proofErr w:type="spellStart"/>
    <w:r w:rsidR="009862F2">
      <w:rPr>
        <w:rFonts w:ascii="Arial" w:hAnsi="Arial" w:cs="Arial"/>
      </w:rPr>
      <w:t>PSICOL</w:t>
    </w:r>
    <w:proofErr w:type="spellEnd"/>
    <w:r w:rsidR="009862F2">
      <w:rPr>
        <w:rFonts w:ascii="Arial" w:hAnsi="Arial" w:cs="Arial"/>
      </w:rPr>
      <w:t>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43E0D"/>
    <w:multiLevelType w:val="hybridMultilevel"/>
    <w:tmpl w:val="ED92A020"/>
    <w:lvl w:ilvl="0" w:tplc="10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4A4201B9"/>
    <w:multiLevelType w:val="hybridMultilevel"/>
    <w:tmpl w:val="CB4A61A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D487F"/>
    <w:multiLevelType w:val="hybridMultilevel"/>
    <w:tmpl w:val="A9F0FF6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3360C"/>
    <w:rsid w:val="00093873"/>
    <w:rsid w:val="000A614E"/>
    <w:rsid w:val="000A6923"/>
    <w:rsid w:val="000C2868"/>
    <w:rsid w:val="000F4982"/>
    <w:rsid w:val="00101804"/>
    <w:rsid w:val="001A7933"/>
    <w:rsid w:val="001E21EA"/>
    <w:rsid w:val="001F6DE6"/>
    <w:rsid w:val="002A2105"/>
    <w:rsid w:val="002F1B24"/>
    <w:rsid w:val="0031763A"/>
    <w:rsid w:val="00366F06"/>
    <w:rsid w:val="003A054C"/>
    <w:rsid w:val="003C08E8"/>
    <w:rsid w:val="0046201D"/>
    <w:rsid w:val="004B0608"/>
    <w:rsid w:val="004E0141"/>
    <w:rsid w:val="004F58DB"/>
    <w:rsid w:val="0051658A"/>
    <w:rsid w:val="0055208A"/>
    <w:rsid w:val="00597FCD"/>
    <w:rsid w:val="005B3DA1"/>
    <w:rsid w:val="005D7D81"/>
    <w:rsid w:val="006A47C8"/>
    <w:rsid w:val="006B34EB"/>
    <w:rsid w:val="006C5AEC"/>
    <w:rsid w:val="006E0512"/>
    <w:rsid w:val="00780302"/>
    <w:rsid w:val="0079432B"/>
    <w:rsid w:val="007A11DB"/>
    <w:rsid w:val="007D1383"/>
    <w:rsid w:val="008107A8"/>
    <w:rsid w:val="00817742"/>
    <w:rsid w:val="008F4B17"/>
    <w:rsid w:val="00925AC4"/>
    <w:rsid w:val="009357D3"/>
    <w:rsid w:val="009862F2"/>
    <w:rsid w:val="00A43009"/>
    <w:rsid w:val="00A91AA3"/>
    <w:rsid w:val="00BE16DE"/>
    <w:rsid w:val="00CB144C"/>
    <w:rsid w:val="00CC2B02"/>
    <w:rsid w:val="00D81D0C"/>
    <w:rsid w:val="00DA2929"/>
    <w:rsid w:val="00DB6ABC"/>
    <w:rsid w:val="00E05642"/>
    <w:rsid w:val="00E0793F"/>
    <w:rsid w:val="00E506C2"/>
    <w:rsid w:val="00E94F58"/>
    <w:rsid w:val="00EB69F0"/>
    <w:rsid w:val="00F43956"/>
    <w:rsid w:val="00F92839"/>
    <w:rsid w:val="00FF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19</cp:revision>
  <cp:lastPrinted>2019-08-10T05:12:00Z</cp:lastPrinted>
  <dcterms:created xsi:type="dcterms:W3CDTF">2019-07-27T15:36:00Z</dcterms:created>
  <dcterms:modified xsi:type="dcterms:W3CDTF">2021-08-21T15:02:00Z</dcterms:modified>
</cp:coreProperties>
</file>