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2689"/>
        <w:gridCol w:w="2551"/>
        <w:gridCol w:w="1381"/>
        <w:gridCol w:w="440"/>
        <w:gridCol w:w="2038"/>
      </w:tblGrid>
      <w:tr w:rsidR="004B0608" w:rsidRPr="00DC35E0" w14:paraId="2B666D44" w14:textId="77777777" w:rsidTr="004B0608">
        <w:tc>
          <w:tcPr>
            <w:tcW w:w="8828" w:type="dxa"/>
            <w:gridSpan w:val="5"/>
            <w:shd w:val="clear" w:color="auto" w:fill="943634" w:themeFill="accent2" w:themeFillShade="BF"/>
            <w:vAlign w:val="center"/>
          </w:tcPr>
          <w:p w14:paraId="125A406E" w14:textId="77777777" w:rsidR="004B0608" w:rsidRPr="00DC35E0" w:rsidRDefault="004B0608" w:rsidP="004B0608">
            <w:pPr>
              <w:pStyle w:val="EstiloPS"/>
              <w:jc w:val="center"/>
              <w:rPr>
                <w:b/>
                <w:color w:val="FFFFFF" w:themeColor="background1"/>
                <w:lang w:val="es-ES"/>
              </w:rPr>
            </w:pPr>
            <w:r w:rsidRPr="00DC35E0">
              <w:rPr>
                <w:b/>
                <w:color w:val="FFFFFF" w:themeColor="background1"/>
                <w:lang w:val="es-ES"/>
              </w:rPr>
              <w:t>PLAN DE SESIÓN – PSICOLOGÍA CLÍNICA</w:t>
            </w:r>
          </w:p>
        </w:tc>
      </w:tr>
      <w:tr w:rsidR="004B0608" w:rsidRPr="00DC35E0" w14:paraId="6FE7D2E8" w14:textId="77777777" w:rsidTr="004B0608">
        <w:tc>
          <w:tcPr>
            <w:tcW w:w="2689" w:type="dxa"/>
            <w:shd w:val="clear" w:color="auto" w:fill="C0504D" w:themeFill="accent2"/>
            <w:vAlign w:val="center"/>
          </w:tcPr>
          <w:p w14:paraId="137A911D" w14:textId="77777777" w:rsidR="004B0608" w:rsidRPr="00DC35E0" w:rsidRDefault="004B0608" w:rsidP="004B0608">
            <w:pPr>
              <w:pStyle w:val="EstiloPS"/>
              <w:jc w:val="center"/>
              <w:rPr>
                <w:b/>
                <w:color w:val="FFFFFF" w:themeColor="background1"/>
                <w:lang w:val="es-ES"/>
              </w:rPr>
            </w:pPr>
            <w:r w:rsidRPr="00DC35E0">
              <w:rPr>
                <w:b/>
                <w:color w:val="FFFFFF" w:themeColor="background1"/>
                <w:lang w:val="es-ES"/>
              </w:rPr>
              <w:t>Nombre del practicante</w:t>
            </w:r>
          </w:p>
        </w:tc>
        <w:tc>
          <w:tcPr>
            <w:tcW w:w="6139" w:type="dxa"/>
            <w:gridSpan w:val="4"/>
          </w:tcPr>
          <w:p w14:paraId="601DBCFB" w14:textId="77777777" w:rsidR="004B0608" w:rsidRPr="00DC35E0" w:rsidRDefault="00611AEB" w:rsidP="00EB69F0">
            <w:pPr>
              <w:pStyle w:val="EstiloPS"/>
              <w:jc w:val="both"/>
              <w:rPr>
                <w:lang w:val="es-ES"/>
              </w:rPr>
            </w:pPr>
            <w:r w:rsidRPr="00DC35E0">
              <w:rPr>
                <w:lang w:val="es-ES"/>
              </w:rPr>
              <w:t>Natalia Hernández Balconi</w:t>
            </w:r>
          </w:p>
        </w:tc>
      </w:tr>
      <w:tr w:rsidR="004B0608" w:rsidRPr="00DC35E0" w14:paraId="573AE572" w14:textId="77777777" w:rsidTr="004B0608">
        <w:tc>
          <w:tcPr>
            <w:tcW w:w="2689" w:type="dxa"/>
            <w:shd w:val="clear" w:color="auto" w:fill="C0504D" w:themeFill="accent2"/>
            <w:vAlign w:val="center"/>
          </w:tcPr>
          <w:p w14:paraId="2B92F370" w14:textId="77777777" w:rsidR="004B0608" w:rsidRPr="00DC35E0" w:rsidRDefault="009862F2" w:rsidP="004B0608">
            <w:pPr>
              <w:pStyle w:val="EstiloPS"/>
              <w:jc w:val="center"/>
              <w:rPr>
                <w:b/>
                <w:color w:val="FFFFFF" w:themeColor="background1"/>
                <w:lang w:val="es-ES"/>
              </w:rPr>
            </w:pPr>
            <w:r w:rsidRPr="00DC35E0">
              <w:rPr>
                <w:b/>
                <w:color w:val="FFFFFF" w:themeColor="background1"/>
                <w:lang w:val="es-ES"/>
              </w:rPr>
              <w:t>Iniciales</w:t>
            </w:r>
            <w:r w:rsidR="004B0608" w:rsidRPr="00DC35E0">
              <w:rPr>
                <w:b/>
                <w:color w:val="FFFFFF" w:themeColor="background1"/>
                <w:lang w:val="es-ES"/>
              </w:rPr>
              <w:t xml:space="preserve"> del paciente</w:t>
            </w:r>
          </w:p>
        </w:tc>
        <w:tc>
          <w:tcPr>
            <w:tcW w:w="6139" w:type="dxa"/>
            <w:gridSpan w:val="4"/>
          </w:tcPr>
          <w:p w14:paraId="3F91CB8E" w14:textId="701A4028" w:rsidR="004B0608" w:rsidRPr="00DC35E0" w:rsidRDefault="00163445" w:rsidP="00EB69F0">
            <w:pPr>
              <w:pStyle w:val="EstiloPS"/>
              <w:jc w:val="both"/>
              <w:rPr>
                <w:lang w:val="es-ES"/>
              </w:rPr>
            </w:pPr>
            <w:r w:rsidRPr="00DC35E0">
              <w:rPr>
                <w:lang w:val="es-ES"/>
              </w:rPr>
              <w:t>A.A.C.P</w:t>
            </w:r>
          </w:p>
        </w:tc>
      </w:tr>
      <w:tr w:rsidR="004B0608" w:rsidRPr="00DC35E0" w14:paraId="058748CD" w14:textId="77777777" w:rsidTr="004B0608">
        <w:tc>
          <w:tcPr>
            <w:tcW w:w="2689" w:type="dxa"/>
            <w:shd w:val="clear" w:color="auto" w:fill="C0504D" w:themeFill="accent2"/>
            <w:vAlign w:val="center"/>
          </w:tcPr>
          <w:p w14:paraId="09811E9C" w14:textId="77777777" w:rsidR="004B0608" w:rsidRPr="00DC35E0" w:rsidRDefault="004B0608" w:rsidP="004B0608">
            <w:pPr>
              <w:pStyle w:val="EstiloPS"/>
              <w:jc w:val="center"/>
              <w:rPr>
                <w:b/>
                <w:color w:val="FFFFFF" w:themeColor="background1"/>
                <w:lang w:val="es-ES"/>
              </w:rPr>
            </w:pPr>
            <w:r w:rsidRPr="00DC35E0">
              <w:rPr>
                <w:b/>
                <w:color w:val="FFFFFF" w:themeColor="background1"/>
                <w:lang w:val="es-ES"/>
              </w:rPr>
              <w:t>Fecha del plan</w:t>
            </w:r>
          </w:p>
        </w:tc>
        <w:tc>
          <w:tcPr>
            <w:tcW w:w="2551" w:type="dxa"/>
          </w:tcPr>
          <w:p w14:paraId="397FF222" w14:textId="3AD77BD3" w:rsidR="004B0608" w:rsidRPr="00DC35E0" w:rsidRDefault="009536CB" w:rsidP="00EB69F0">
            <w:pPr>
              <w:pStyle w:val="EstiloPS"/>
              <w:jc w:val="both"/>
              <w:rPr>
                <w:lang w:val="es-ES"/>
              </w:rPr>
            </w:pPr>
            <w:r w:rsidRPr="00DC35E0">
              <w:rPr>
                <w:lang w:val="es-ES"/>
              </w:rPr>
              <w:t>30/7/21</w:t>
            </w:r>
          </w:p>
        </w:tc>
        <w:tc>
          <w:tcPr>
            <w:tcW w:w="1701" w:type="dxa"/>
            <w:gridSpan w:val="2"/>
            <w:shd w:val="clear" w:color="auto" w:fill="C0504D" w:themeFill="accent2"/>
            <w:vAlign w:val="center"/>
          </w:tcPr>
          <w:p w14:paraId="7C78C350" w14:textId="77777777" w:rsidR="004B0608" w:rsidRPr="00DC35E0" w:rsidRDefault="004B0608" w:rsidP="004B0608">
            <w:pPr>
              <w:pStyle w:val="EstiloPS"/>
              <w:jc w:val="center"/>
              <w:rPr>
                <w:b/>
                <w:color w:val="FFFFFF" w:themeColor="background1"/>
                <w:lang w:val="es-ES"/>
              </w:rPr>
            </w:pPr>
            <w:r w:rsidRPr="00DC35E0">
              <w:rPr>
                <w:b/>
                <w:color w:val="FFFFFF" w:themeColor="background1"/>
                <w:lang w:val="es-ES"/>
              </w:rPr>
              <w:t>N°. de sesión</w:t>
            </w:r>
          </w:p>
        </w:tc>
        <w:tc>
          <w:tcPr>
            <w:tcW w:w="1887" w:type="dxa"/>
          </w:tcPr>
          <w:p w14:paraId="3FE9C069" w14:textId="67136398" w:rsidR="004B0608" w:rsidRPr="00DC35E0" w:rsidRDefault="009536CB" w:rsidP="009536CB">
            <w:pPr>
              <w:pStyle w:val="EstiloPS"/>
              <w:jc w:val="center"/>
              <w:rPr>
                <w:lang w:val="es-ES"/>
              </w:rPr>
            </w:pPr>
            <w:r w:rsidRPr="00DC35E0">
              <w:rPr>
                <w:lang w:val="es-ES"/>
              </w:rPr>
              <w:t>1</w:t>
            </w:r>
          </w:p>
        </w:tc>
      </w:tr>
      <w:tr w:rsidR="004B0608" w:rsidRPr="00DC35E0" w14:paraId="173BA5D7" w14:textId="77777777" w:rsidTr="00EB69F0">
        <w:tc>
          <w:tcPr>
            <w:tcW w:w="2689" w:type="dxa"/>
            <w:shd w:val="clear" w:color="auto" w:fill="C0504D" w:themeFill="accent2"/>
            <w:vAlign w:val="center"/>
          </w:tcPr>
          <w:p w14:paraId="32008CFB" w14:textId="77777777" w:rsidR="004B0608" w:rsidRPr="00DC35E0" w:rsidRDefault="004B0608" w:rsidP="004B0608">
            <w:pPr>
              <w:pStyle w:val="EstiloPS"/>
              <w:jc w:val="center"/>
              <w:rPr>
                <w:b/>
                <w:color w:val="FFFFFF" w:themeColor="background1"/>
                <w:lang w:val="es-ES"/>
              </w:rPr>
            </w:pPr>
            <w:r w:rsidRPr="00DC35E0">
              <w:rPr>
                <w:b/>
                <w:color w:val="FFFFFF" w:themeColor="background1"/>
                <w:lang w:val="es-ES"/>
              </w:rPr>
              <w:t>Objetivo general</w:t>
            </w:r>
          </w:p>
        </w:tc>
        <w:tc>
          <w:tcPr>
            <w:tcW w:w="6139" w:type="dxa"/>
            <w:gridSpan w:val="4"/>
            <w:vAlign w:val="center"/>
          </w:tcPr>
          <w:p w14:paraId="5A2D4EFA" w14:textId="7F96E0E1" w:rsidR="00B44793" w:rsidRPr="00DC35E0" w:rsidRDefault="002725DC" w:rsidP="009862F2">
            <w:pPr>
              <w:pStyle w:val="EstiloPS"/>
              <w:jc w:val="both"/>
              <w:rPr>
                <w:lang w:val="es-ES"/>
              </w:rPr>
            </w:pPr>
            <w:r w:rsidRPr="00DC35E0">
              <w:rPr>
                <w:lang w:val="es-ES"/>
              </w:rPr>
              <w:t>Evaluación diagnóstica a un hombre de 23 años.</w:t>
            </w:r>
          </w:p>
        </w:tc>
      </w:tr>
      <w:tr w:rsidR="004B0608" w:rsidRPr="00DC35E0" w14:paraId="05C59FC6" w14:textId="77777777" w:rsidTr="004B0608">
        <w:tc>
          <w:tcPr>
            <w:tcW w:w="8828" w:type="dxa"/>
            <w:gridSpan w:val="5"/>
            <w:shd w:val="clear" w:color="auto" w:fill="943634" w:themeFill="accent2" w:themeFillShade="BF"/>
          </w:tcPr>
          <w:p w14:paraId="6655D47D" w14:textId="77777777" w:rsidR="004B0608" w:rsidRPr="00DC35E0" w:rsidRDefault="004B0608" w:rsidP="004B0608">
            <w:pPr>
              <w:pStyle w:val="EstiloPS"/>
              <w:rPr>
                <w:lang w:val="es-ES"/>
              </w:rPr>
            </w:pPr>
          </w:p>
        </w:tc>
      </w:tr>
      <w:tr w:rsidR="004B0608" w:rsidRPr="00DC35E0" w14:paraId="41727B7E" w14:textId="77777777" w:rsidTr="00EB69F0">
        <w:tc>
          <w:tcPr>
            <w:tcW w:w="2689" w:type="dxa"/>
            <w:shd w:val="clear" w:color="auto" w:fill="C0504D" w:themeFill="accent2"/>
            <w:vAlign w:val="center"/>
          </w:tcPr>
          <w:p w14:paraId="098F12AD" w14:textId="77777777" w:rsidR="004B0608" w:rsidRPr="00DC35E0" w:rsidRDefault="004B0608" w:rsidP="004B0608">
            <w:pPr>
              <w:pStyle w:val="EstiloPS"/>
              <w:jc w:val="center"/>
              <w:rPr>
                <w:b/>
                <w:color w:val="FFFFFF" w:themeColor="background1"/>
                <w:lang w:val="es-ES"/>
              </w:rPr>
            </w:pPr>
            <w:r w:rsidRPr="00DC35E0">
              <w:rPr>
                <w:b/>
                <w:color w:val="FFFFFF" w:themeColor="background1"/>
                <w:lang w:val="es-ES"/>
              </w:rPr>
              <w:t>Objetivo de la sesión:</w:t>
            </w:r>
          </w:p>
        </w:tc>
        <w:tc>
          <w:tcPr>
            <w:tcW w:w="6139" w:type="dxa"/>
            <w:gridSpan w:val="4"/>
            <w:vAlign w:val="center"/>
          </w:tcPr>
          <w:p w14:paraId="50CC1C9C" w14:textId="03D82847" w:rsidR="004B0608" w:rsidRPr="00DC35E0" w:rsidRDefault="002725DC" w:rsidP="00EB69F0">
            <w:pPr>
              <w:pStyle w:val="EstiloPS"/>
              <w:jc w:val="both"/>
              <w:rPr>
                <w:lang w:val="es-ES"/>
              </w:rPr>
            </w:pPr>
            <w:r w:rsidRPr="00DC35E0">
              <w:rPr>
                <w:lang w:val="es-ES"/>
              </w:rPr>
              <w:t>Indagar sobre el motivo de consulta obteniendo datos sobre el contexto en el que se desenvuelve el paciente y su historia clínica.</w:t>
            </w:r>
          </w:p>
        </w:tc>
      </w:tr>
      <w:tr w:rsidR="004B0608" w:rsidRPr="00DC35E0" w14:paraId="3AF04CEF" w14:textId="77777777" w:rsidTr="00EB69F0">
        <w:tc>
          <w:tcPr>
            <w:tcW w:w="2689" w:type="dxa"/>
            <w:tcBorders>
              <w:bottom w:val="nil"/>
            </w:tcBorders>
            <w:shd w:val="clear" w:color="auto" w:fill="C0504D" w:themeFill="accent2"/>
            <w:vAlign w:val="center"/>
          </w:tcPr>
          <w:p w14:paraId="5FF85D0C" w14:textId="77777777" w:rsidR="004B0608" w:rsidRPr="00DC35E0" w:rsidRDefault="004B0608" w:rsidP="004B0608">
            <w:pPr>
              <w:pStyle w:val="EstiloPS"/>
              <w:jc w:val="center"/>
              <w:rPr>
                <w:b/>
                <w:color w:val="FFFFFF" w:themeColor="background1"/>
                <w:lang w:val="es-ES"/>
              </w:rPr>
            </w:pPr>
            <w:r w:rsidRPr="00DC35E0">
              <w:rPr>
                <w:b/>
                <w:color w:val="FFFFFF" w:themeColor="background1"/>
                <w:lang w:val="es-ES"/>
              </w:rPr>
              <w:t>Áreas a trabajar:</w:t>
            </w:r>
          </w:p>
        </w:tc>
        <w:tc>
          <w:tcPr>
            <w:tcW w:w="6139" w:type="dxa"/>
            <w:gridSpan w:val="4"/>
            <w:vAlign w:val="center"/>
          </w:tcPr>
          <w:p w14:paraId="5616921D" w14:textId="33559B8B" w:rsidR="00747F05" w:rsidRPr="00DC35E0" w:rsidRDefault="00183CAB" w:rsidP="00EB69F0">
            <w:pPr>
              <w:pStyle w:val="EstiloPS"/>
              <w:jc w:val="both"/>
              <w:rPr>
                <w:lang w:val="es-ES"/>
              </w:rPr>
            </w:pPr>
            <w:r w:rsidRPr="00DC35E0">
              <w:rPr>
                <w:lang w:val="es-ES"/>
              </w:rPr>
              <w:t xml:space="preserve">Durante la sesión se buscará comenzar con el establecimiento de Rapport a través de la aplicación de la entrevista para adultos, de igual forma se buscará obtener información sobre el motivo de consulta y los antecedentes tanto familiares como ambientales y personales. </w:t>
            </w:r>
            <w:r w:rsidR="00DC35E0" w:rsidRPr="00DC35E0">
              <w:rPr>
                <w:lang w:val="es-ES"/>
              </w:rPr>
              <w:t>Enfocándose</w:t>
            </w:r>
            <w:r w:rsidRPr="00DC35E0">
              <w:rPr>
                <w:lang w:val="es-ES"/>
              </w:rPr>
              <w:t xml:space="preserve"> en el área social, afectiva y la visión del futuro por parte del joven.</w:t>
            </w:r>
          </w:p>
        </w:tc>
      </w:tr>
      <w:tr w:rsidR="004B0608" w:rsidRPr="00DC35E0" w14:paraId="480AA649" w14:textId="77777777" w:rsidTr="004B0608">
        <w:tc>
          <w:tcPr>
            <w:tcW w:w="6621" w:type="dxa"/>
            <w:gridSpan w:val="3"/>
            <w:shd w:val="clear" w:color="auto" w:fill="943634" w:themeFill="accent2" w:themeFillShade="BF"/>
            <w:vAlign w:val="center"/>
          </w:tcPr>
          <w:p w14:paraId="2FC443F8" w14:textId="77777777" w:rsidR="004B0608" w:rsidRPr="00DC35E0" w:rsidRDefault="004B0608" w:rsidP="004B0608">
            <w:pPr>
              <w:pStyle w:val="EstiloPS"/>
              <w:jc w:val="center"/>
              <w:rPr>
                <w:b/>
                <w:color w:val="FFFFFF" w:themeColor="background1"/>
                <w:lang w:val="es-ES"/>
              </w:rPr>
            </w:pPr>
            <w:r w:rsidRPr="00DC35E0">
              <w:rPr>
                <w:b/>
                <w:color w:val="FFFFFF" w:themeColor="background1"/>
                <w:lang w:val="es-ES"/>
              </w:rPr>
              <w:t>Actividades de intervención</w:t>
            </w:r>
          </w:p>
        </w:tc>
        <w:tc>
          <w:tcPr>
            <w:tcW w:w="2207" w:type="dxa"/>
            <w:gridSpan w:val="2"/>
            <w:shd w:val="clear" w:color="auto" w:fill="943634" w:themeFill="accent2" w:themeFillShade="BF"/>
            <w:vAlign w:val="center"/>
          </w:tcPr>
          <w:p w14:paraId="17703E17" w14:textId="77777777" w:rsidR="004B0608" w:rsidRPr="00DC35E0" w:rsidRDefault="004B0608" w:rsidP="004B0608">
            <w:pPr>
              <w:pStyle w:val="EstiloPS"/>
              <w:jc w:val="center"/>
              <w:rPr>
                <w:b/>
                <w:color w:val="FFFFFF" w:themeColor="background1"/>
                <w:lang w:val="es-ES"/>
              </w:rPr>
            </w:pPr>
            <w:r w:rsidRPr="00DC35E0">
              <w:rPr>
                <w:b/>
                <w:color w:val="FFFFFF" w:themeColor="background1"/>
                <w:lang w:val="es-ES"/>
              </w:rPr>
              <w:t>Materiales y recursos</w:t>
            </w:r>
          </w:p>
        </w:tc>
      </w:tr>
      <w:tr w:rsidR="004B0608" w:rsidRPr="00DC35E0" w14:paraId="3D20CFC2" w14:textId="77777777" w:rsidTr="00EB69F0">
        <w:tc>
          <w:tcPr>
            <w:tcW w:w="6621" w:type="dxa"/>
            <w:gridSpan w:val="3"/>
            <w:vAlign w:val="center"/>
          </w:tcPr>
          <w:p w14:paraId="517123D8" w14:textId="5920F670" w:rsidR="004B0608" w:rsidRPr="00DC35E0" w:rsidRDefault="00747F05" w:rsidP="00747F05">
            <w:pPr>
              <w:pStyle w:val="EstiloPS"/>
              <w:numPr>
                <w:ilvl w:val="0"/>
                <w:numId w:val="1"/>
              </w:numPr>
              <w:jc w:val="both"/>
              <w:rPr>
                <w:b/>
                <w:bCs/>
                <w:color w:val="000000" w:themeColor="text1"/>
                <w:lang w:val="es-ES"/>
              </w:rPr>
            </w:pPr>
            <w:r w:rsidRPr="00DC35E0">
              <w:rPr>
                <w:b/>
                <w:bCs/>
                <w:color w:val="000000" w:themeColor="text1"/>
                <w:lang w:val="es-ES"/>
              </w:rPr>
              <w:t>Saludo (</w:t>
            </w:r>
            <w:r w:rsidR="00183CAB" w:rsidRPr="00DC35E0">
              <w:rPr>
                <w:b/>
                <w:bCs/>
                <w:color w:val="000000" w:themeColor="text1"/>
                <w:lang w:val="es-ES"/>
              </w:rPr>
              <w:t>5</w:t>
            </w:r>
            <w:r w:rsidRPr="00DC35E0">
              <w:rPr>
                <w:b/>
                <w:bCs/>
                <w:color w:val="000000" w:themeColor="text1"/>
                <w:lang w:val="es-ES"/>
              </w:rPr>
              <w:t xml:space="preserve"> min.)</w:t>
            </w:r>
          </w:p>
          <w:p w14:paraId="14B4115A" w14:textId="7643B6C0" w:rsidR="00183CAB" w:rsidRPr="00DC35E0" w:rsidRDefault="005A11C6" w:rsidP="00183CAB">
            <w:pPr>
              <w:pStyle w:val="EstiloPS"/>
              <w:ind w:left="720"/>
              <w:jc w:val="both"/>
              <w:rPr>
                <w:color w:val="000000" w:themeColor="text1"/>
                <w:lang w:val="es-ES"/>
              </w:rPr>
            </w:pPr>
            <w:r w:rsidRPr="00DC35E0">
              <w:rPr>
                <w:color w:val="000000" w:themeColor="text1"/>
                <w:lang w:val="es-ES"/>
              </w:rPr>
              <w:t xml:space="preserve">Antes de dar inicio con la primera sesión del proceso se esperará a que el paciente conecte su cámara y micrófono para darle la bienvenida. </w:t>
            </w:r>
          </w:p>
          <w:p w14:paraId="1F8D14E0" w14:textId="36674198" w:rsidR="00747F05" w:rsidRPr="00DC35E0" w:rsidRDefault="00747F05" w:rsidP="00747F05">
            <w:pPr>
              <w:pStyle w:val="EstiloPS"/>
              <w:numPr>
                <w:ilvl w:val="0"/>
                <w:numId w:val="1"/>
              </w:numPr>
              <w:jc w:val="both"/>
              <w:rPr>
                <w:b/>
                <w:bCs/>
                <w:color w:val="000000" w:themeColor="text1"/>
                <w:lang w:val="es-ES"/>
              </w:rPr>
            </w:pPr>
            <w:r w:rsidRPr="00DC35E0">
              <w:rPr>
                <w:b/>
                <w:bCs/>
                <w:color w:val="000000" w:themeColor="text1"/>
                <w:lang w:val="es-ES"/>
              </w:rPr>
              <w:t>Desarrollo de la sesión (4</w:t>
            </w:r>
            <w:r w:rsidR="00183CAB" w:rsidRPr="00DC35E0">
              <w:rPr>
                <w:b/>
                <w:bCs/>
                <w:color w:val="000000" w:themeColor="text1"/>
                <w:lang w:val="es-ES"/>
              </w:rPr>
              <w:t>5</w:t>
            </w:r>
            <w:r w:rsidRPr="00DC35E0">
              <w:rPr>
                <w:b/>
                <w:bCs/>
                <w:color w:val="000000" w:themeColor="text1"/>
                <w:lang w:val="es-ES"/>
              </w:rPr>
              <w:t xml:space="preserve"> min.)</w:t>
            </w:r>
          </w:p>
          <w:p w14:paraId="14104598" w14:textId="6409323B" w:rsidR="00482BD9" w:rsidRPr="00DC35E0" w:rsidRDefault="00482BD9" w:rsidP="00482BD9">
            <w:pPr>
              <w:pStyle w:val="EstiloPS"/>
              <w:ind w:left="720"/>
              <w:jc w:val="both"/>
              <w:rPr>
                <w:color w:val="000000" w:themeColor="text1"/>
                <w:lang w:val="es-ES"/>
              </w:rPr>
            </w:pPr>
            <w:r w:rsidRPr="00DC35E0">
              <w:rPr>
                <w:color w:val="000000" w:themeColor="text1"/>
                <w:lang w:val="es-ES"/>
              </w:rPr>
              <w:t xml:space="preserve">Se realizará la presentación de la terapeuta hacia </w:t>
            </w:r>
            <w:r w:rsidR="00327D06">
              <w:rPr>
                <w:color w:val="000000" w:themeColor="text1"/>
                <w:lang w:val="es-ES"/>
              </w:rPr>
              <w:t>el</w:t>
            </w:r>
            <w:r w:rsidRPr="00DC35E0">
              <w:rPr>
                <w:color w:val="000000" w:themeColor="text1"/>
                <w:lang w:val="es-ES"/>
              </w:rPr>
              <w:t xml:space="preserve"> paciente, se le comentarán las indicaciones de la clínica (cartas a firmar</w:t>
            </w:r>
            <w:r w:rsidR="00183CAB" w:rsidRPr="00DC35E0">
              <w:rPr>
                <w:color w:val="000000" w:themeColor="text1"/>
                <w:lang w:val="es-ES"/>
              </w:rPr>
              <w:t xml:space="preserve"> y </w:t>
            </w:r>
            <w:r w:rsidRPr="00DC35E0">
              <w:rPr>
                <w:color w:val="000000" w:themeColor="text1"/>
                <w:lang w:val="es-ES"/>
              </w:rPr>
              <w:t>confidencialidad). Se iniciará la realización de la entrevista de adultos a</w:t>
            </w:r>
            <w:r w:rsidR="00183CAB" w:rsidRPr="00DC35E0">
              <w:rPr>
                <w:color w:val="000000" w:themeColor="text1"/>
                <w:lang w:val="es-ES"/>
              </w:rPr>
              <w:t>l</w:t>
            </w:r>
            <w:r w:rsidRPr="00DC35E0">
              <w:rPr>
                <w:color w:val="000000" w:themeColor="text1"/>
                <w:lang w:val="es-ES"/>
              </w:rPr>
              <w:t xml:space="preserve"> paciente, para de esta manera obtener datos que serán importantes para un mejor entendimiento del caso.</w:t>
            </w:r>
          </w:p>
          <w:p w14:paraId="6D017F00" w14:textId="694A0B08" w:rsidR="00747F05" w:rsidRPr="00DC35E0" w:rsidRDefault="00747F05" w:rsidP="00747F05">
            <w:pPr>
              <w:pStyle w:val="EstiloPS"/>
              <w:numPr>
                <w:ilvl w:val="0"/>
                <w:numId w:val="1"/>
              </w:numPr>
              <w:jc w:val="both"/>
              <w:rPr>
                <w:b/>
                <w:bCs/>
                <w:color w:val="000000" w:themeColor="text1"/>
                <w:lang w:val="es-ES"/>
              </w:rPr>
            </w:pPr>
            <w:r w:rsidRPr="00DC35E0">
              <w:rPr>
                <w:b/>
                <w:bCs/>
                <w:color w:val="000000" w:themeColor="text1"/>
                <w:lang w:val="es-ES"/>
              </w:rPr>
              <w:t>Cierre (5 min.)</w:t>
            </w:r>
          </w:p>
          <w:p w14:paraId="58962BF7" w14:textId="78711B1A" w:rsidR="00482BD9" w:rsidRPr="00DC35E0" w:rsidRDefault="00482BD9" w:rsidP="00482BD9">
            <w:pPr>
              <w:pStyle w:val="EstiloPS"/>
              <w:ind w:left="720"/>
              <w:jc w:val="both"/>
              <w:rPr>
                <w:color w:val="000000" w:themeColor="text1"/>
                <w:lang w:val="es-ES"/>
              </w:rPr>
            </w:pPr>
            <w:r w:rsidRPr="00DC35E0">
              <w:rPr>
                <w:color w:val="000000" w:themeColor="text1"/>
                <w:lang w:val="es-ES"/>
              </w:rPr>
              <w:t>Para terminar, se explicará al paciente lo que deberá realizar para la próxima semana con relación a las cartas solicitadas por la clínica. De igual forma, se recordará su horario y la manera en que debe conectarse en la plataforma.</w:t>
            </w:r>
          </w:p>
          <w:p w14:paraId="187EFB82" w14:textId="77777777" w:rsidR="00747F05" w:rsidRPr="00DC35E0" w:rsidRDefault="00747F05" w:rsidP="00747F05">
            <w:pPr>
              <w:pStyle w:val="EstiloPS"/>
              <w:numPr>
                <w:ilvl w:val="0"/>
                <w:numId w:val="1"/>
              </w:numPr>
              <w:jc w:val="both"/>
              <w:rPr>
                <w:lang w:val="es-ES"/>
              </w:rPr>
            </w:pPr>
            <w:r w:rsidRPr="00DC35E0">
              <w:rPr>
                <w:b/>
                <w:bCs/>
                <w:color w:val="000000" w:themeColor="text1"/>
                <w:lang w:val="es-ES"/>
              </w:rPr>
              <w:t>Despedida (5 min.)</w:t>
            </w:r>
          </w:p>
          <w:p w14:paraId="295E7418" w14:textId="77777777" w:rsidR="00912964" w:rsidRDefault="00912964" w:rsidP="00912964">
            <w:pPr>
              <w:pStyle w:val="EstiloPS"/>
              <w:ind w:left="720"/>
              <w:jc w:val="both"/>
              <w:rPr>
                <w:lang w:val="es-ES"/>
              </w:rPr>
            </w:pPr>
            <w:r w:rsidRPr="00DC35E0">
              <w:rPr>
                <w:lang w:val="es-ES"/>
              </w:rPr>
              <w:t>Se despedirá al joven y se dará las gracias por su cooperación y asistencia en la sesión del día.</w:t>
            </w:r>
          </w:p>
          <w:p w14:paraId="5B9A259F" w14:textId="6B940A5D" w:rsidR="00DC35E0" w:rsidRPr="00DC35E0" w:rsidRDefault="00DC35E0" w:rsidP="00912964">
            <w:pPr>
              <w:pStyle w:val="EstiloPS"/>
              <w:ind w:left="720"/>
              <w:jc w:val="both"/>
              <w:rPr>
                <w:lang w:val="es-ES"/>
              </w:rPr>
            </w:pPr>
          </w:p>
        </w:tc>
        <w:tc>
          <w:tcPr>
            <w:tcW w:w="2207" w:type="dxa"/>
            <w:gridSpan w:val="2"/>
            <w:vAlign w:val="center"/>
          </w:tcPr>
          <w:p w14:paraId="2995998D" w14:textId="77777777" w:rsidR="004B0608" w:rsidRPr="00DC35E0" w:rsidRDefault="00747F05" w:rsidP="00747F05">
            <w:pPr>
              <w:pStyle w:val="EstiloPS"/>
              <w:numPr>
                <w:ilvl w:val="0"/>
                <w:numId w:val="2"/>
              </w:numPr>
              <w:jc w:val="both"/>
              <w:rPr>
                <w:lang w:val="es-ES"/>
              </w:rPr>
            </w:pPr>
            <w:r w:rsidRPr="00DC35E0">
              <w:rPr>
                <w:lang w:val="es-ES"/>
              </w:rPr>
              <w:t>Formato de entrevista para adultos</w:t>
            </w:r>
          </w:p>
          <w:p w14:paraId="08F4F46A" w14:textId="77777777" w:rsidR="00747F05" w:rsidRPr="00DC35E0" w:rsidRDefault="00747F05" w:rsidP="00747F05">
            <w:pPr>
              <w:pStyle w:val="EstiloPS"/>
              <w:numPr>
                <w:ilvl w:val="0"/>
                <w:numId w:val="2"/>
              </w:numPr>
              <w:jc w:val="both"/>
              <w:rPr>
                <w:lang w:val="es-ES"/>
              </w:rPr>
            </w:pPr>
            <w:r w:rsidRPr="00DC35E0">
              <w:rPr>
                <w:lang w:val="es-ES"/>
              </w:rPr>
              <w:t>Lápiz</w:t>
            </w:r>
          </w:p>
          <w:p w14:paraId="03AEF394" w14:textId="77777777" w:rsidR="00747F05" w:rsidRPr="00DC35E0" w:rsidRDefault="00747F05" w:rsidP="00747F05">
            <w:pPr>
              <w:pStyle w:val="EstiloPS"/>
              <w:numPr>
                <w:ilvl w:val="0"/>
                <w:numId w:val="2"/>
              </w:numPr>
              <w:jc w:val="both"/>
              <w:rPr>
                <w:lang w:val="es-ES"/>
              </w:rPr>
            </w:pPr>
            <w:r w:rsidRPr="00DC35E0">
              <w:rPr>
                <w:lang w:val="es-ES"/>
              </w:rPr>
              <w:t>Borrador</w:t>
            </w:r>
          </w:p>
          <w:p w14:paraId="276FCE0D" w14:textId="77777777" w:rsidR="00747F05" w:rsidRPr="00DC35E0" w:rsidRDefault="00747F05" w:rsidP="00747F05">
            <w:pPr>
              <w:pStyle w:val="EstiloPS"/>
              <w:numPr>
                <w:ilvl w:val="0"/>
                <w:numId w:val="2"/>
              </w:numPr>
              <w:jc w:val="both"/>
              <w:rPr>
                <w:lang w:val="es-ES"/>
              </w:rPr>
            </w:pPr>
            <w:r w:rsidRPr="00DC35E0">
              <w:rPr>
                <w:lang w:val="es-ES"/>
              </w:rPr>
              <w:t>Computadora</w:t>
            </w:r>
          </w:p>
          <w:p w14:paraId="16824E30" w14:textId="77777777" w:rsidR="00747F05" w:rsidRPr="00DC35E0" w:rsidRDefault="00747F05" w:rsidP="00747F05">
            <w:pPr>
              <w:pStyle w:val="EstiloPS"/>
              <w:numPr>
                <w:ilvl w:val="0"/>
                <w:numId w:val="2"/>
              </w:numPr>
              <w:jc w:val="both"/>
              <w:rPr>
                <w:lang w:val="es-ES"/>
              </w:rPr>
            </w:pPr>
            <w:r w:rsidRPr="00DC35E0">
              <w:rPr>
                <w:lang w:val="es-ES"/>
              </w:rPr>
              <w:t>Carta de consentimiento informado</w:t>
            </w:r>
          </w:p>
          <w:p w14:paraId="58318CDE" w14:textId="77777777" w:rsidR="00747F05" w:rsidRPr="00DC35E0" w:rsidRDefault="00747F05" w:rsidP="00747F05">
            <w:pPr>
              <w:pStyle w:val="EstiloPS"/>
              <w:numPr>
                <w:ilvl w:val="0"/>
                <w:numId w:val="2"/>
              </w:numPr>
              <w:jc w:val="both"/>
              <w:rPr>
                <w:lang w:val="es-ES"/>
              </w:rPr>
            </w:pPr>
            <w:r w:rsidRPr="00DC35E0">
              <w:rPr>
                <w:lang w:val="es-ES"/>
              </w:rPr>
              <w:t>Carta de autorización de pruebas</w:t>
            </w:r>
          </w:p>
          <w:p w14:paraId="43A21C34" w14:textId="4B419730" w:rsidR="00747F05" w:rsidRPr="00DC35E0" w:rsidRDefault="00747F05" w:rsidP="00747F05">
            <w:pPr>
              <w:pStyle w:val="EstiloPS"/>
              <w:numPr>
                <w:ilvl w:val="0"/>
                <w:numId w:val="2"/>
              </w:numPr>
              <w:jc w:val="both"/>
              <w:rPr>
                <w:lang w:val="es-ES"/>
              </w:rPr>
            </w:pPr>
            <w:r w:rsidRPr="00DC35E0">
              <w:rPr>
                <w:lang w:val="es-ES"/>
              </w:rPr>
              <w:t>Carta de responsabilidad</w:t>
            </w:r>
          </w:p>
        </w:tc>
      </w:tr>
      <w:tr w:rsidR="004B0608" w:rsidRPr="00DC35E0" w14:paraId="4E24549E" w14:textId="77777777" w:rsidTr="004B0608">
        <w:tc>
          <w:tcPr>
            <w:tcW w:w="6621" w:type="dxa"/>
            <w:gridSpan w:val="3"/>
            <w:shd w:val="clear" w:color="auto" w:fill="943634" w:themeFill="accent2" w:themeFillShade="BF"/>
            <w:vAlign w:val="center"/>
          </w:tcPr>
          <w:p w14:paraId="2ECF094A" w14:textId="77777777" w:rsidR="004B0608" w:rsidRPr="00DC35E0" w:rsidRDefault="004B0608" w:rsidP="004B0608">
            <w:pPr>
              <w:pStyle w:val="EstiloPS"/>
              <w:jc w:val="center"/>
              <w:rPr>
                <w:b/>
                <w:color w:val="FFFFFF" w:themeColor="background1"/>
                <w:lang w:val="es-ES"/>
              </w:rPr>
            </w:pPr>
            <w:r w:rsidRPr="00DC35E0">
              <w:rPr>
                <w:b/>
                <w:color w:val="FFFFFF" w:themeColor="background1"/>
                <w:lang w:val="es-ES"/>
              </w:rPr>
              <w:lastRenderedPageBreak/>
              <w:t>Plan paralelo</w:t>
            </w:r>
          </w:p>
        </w:tc>
        <w:tc>
          <w:tcPr>
            <w:tcW w:w="2207" w:type="dxa"/>
            <w:gridSpan w:val="2"/>
            <w:shd w:val="clear" w:color="auto" w:fill="943634" w:themeFill="accent2" w:themeFillShade="BF"/>
            <w:vAlign w:val="center"/>
          </w:tcPr>
          <w:p w14:paraId="57A41E1E" w14:textId="77777777" w:rsidR="004B0608" w:rsidRPr="00DC35E0" w:rsidRDefault="004B0608" w:rsidP="004B0608">
            <w:pPr>
              <w:pStyle w:val="EstiloPS"/>
              <w:jc w:val="center"/>
              <w:rPr>
                <w:b/>
                <w:color w:val="FFFFFF" w:themeColor="background1"/>
                <w:lang w:val="es-ES"/>
              </w:rPr>
            </w:pPr>
            <w:r w:rsidRPr="00DC35E0">
              <w:rPr>
                <w:b/>
                <w:color w:val="FFFFFF" w:themeColor="background1"/>
                <w:lang w:val="es-ES"/>
              </w:rPr>
              <w:t>Materiales y recursos</w:t>
            </w:r>
          </w:p>
        </w:tc>
      </w:tr>
      <w:tr w:rsidR="004B0608" w:rsidRPr="00DC35E0" w14:paraId="02B89881" w14:textId="77777777" w:rsidTr="00EB69F0">
        <w:tc>
          <w:tcPr>
            <w:tcW w:w="6621" w:type="dxa"/>
            <w:gridSpan w:val="3"/>
            <w:vAlign w:val="center"/>
          </w:tcPr>
          <w:p w14:paraId="62CF0491" w14:textId="311E1EE5" w:rsidR="004B0608" w:rsidRPr="00DC35E0" w:rsidRDefault="0027284F" w:rsidP="00EB69F0">
            <w:pPr>
              <w:pStyle w:val="EstiloPS"/>
              <w:jc w:val="both"/>
              <w:rPr>
                <w:lang w:val="es-ES"/>
              </w:rPr>
            </w:pPr>
            <w:r w:rsidRPr="00DC35E0">
              <w:rPr>
                <w:color w:val="000000" w:themeColor="text1"/>
                <w:lang w:val="es-ES"/>
              </w:rPr>
              <w:t xml:space="preserve">Se solicitará al paciente leer, firmar y </w:t>
            </w:r>
            <w:r w:rsidR="00DC35E0" w:rsidRPr="00DC35E0">
              <w:rPr>
                <w:color w:val="000000" w:themeColor="text1"/>
                <w:lang w:val="es-ES"/>
              </w:rPr>
              <w:t>escanear</w:t>
            </w:r>
            <w:r w:rsidRPr="00DC35E0">
              <w:rPr>
                <w:color w:val="000000" w:themeColor="text1"/>
                <w:lang w:val="es-ES"/>
              </w:rPr>
              <w:t xml:space="preserve"> las cartas que serán enviadas a su correo para poder agregar a su expediente como parte de los documentos administrativos. </w:t>
            </w:r>
          </w:p>
        </w:tc>
        <w:tc>
          <w:tcPr>
            <w:tcW w:w="2207" w:type="dxa"/>
            <w:gridSpan w:val="2"/>
            <w:vAlign w:val="center"/>
          </w:tcPr>
          <w:p w14:paraId="3AEF2058" w14:textId="3167EE5F" w:rsidR="004B0608" w:rsidRPr="00DC35E0" w:rsidRDefault="0027284F" w:rsidP="0027284F">
            <w:pPr>
              <w:pStyle w:val="EstiloPS"/>
              <w:jc w:val="both"/>
              <w:rPr>
                <w:lang w:val="es-ES"/>
              </w:rPr>
            </w:pPr>
            <w:r w:rsidRPr="00DC35E0">
              <w:rPr>
                <w:lang w:val="es-ES"/>
              </w:rPr>
              <w:t>Carta de consentimiento informado, carta de autorización de pruebas, carta de responsabilidad</w:t>
            </w:r>
          </w:p>
        </w:tc>
      </w:tr>
      <w:tr w:rsidR="004B0608" w:rsidRPr="00DC35E0" w14:paraId="091726AA" w14:textId="77777777" w:rsidTr="004B0608">
        <w:tc>
          <w:tcPr>
            <w:tcW w:w="8828" w:type="dxa"/>
            <w:gridSpan w:val="5"/>
            <w:shd w:val="clear" w:color="auto" w:fill="943634" w:themeFill="accent2" w:themeFillShade="BF"/>
            <w:vAlign w:val="center"/>
          </w:tcPr>
          <w:p w14:paraId="7EBF39BE" w14:textId="77777777" w:rsidR="004B0608" w:rsidRPr="00DC35E0" w:rsidRDefault="004B0608" w:rsidP="004B0608">
            <w:pPr>
              <w:pStyle w:val="EstiloPS"/>
              <w:jc w:val="center"/>
              <w:rPr>
                <w:b/>
                <w:color w:val="FFFFFF" w:themeColor="background1"/>
                <w:lang w:val="es-ES"/>
              </w:rPr>
            </w:pPr>
            <w:r w:rsidRPr="00DC35E0">
              <w:rPr>
                <w:b/>
                <w:color w:val="FFFFFF" w:themeColor="background1"/>
                <w:lang w:val="es-ES"/>
              </w:rPr>
              <w:t>Área de evaluación</w:t>
            </w:r>
          </w:p>
        </w:tc>
      </w:tr>
      <w:tr w:rsidR="004B0608" w:rsidRPr="00DC35E0" w14:paraId="371C3BA0" w14:textId="77777777" w:rsidTr="00EB69F0">
        <w:tc>
          <w:tcPr>
            <w:tcW w:w="8828" w:type="dxa"/>
            <w:gridSpan w:val="5"/>
            <w:vAlign w:val="center"/>
          </w:tcPr>
          <w:p w14:paraId="1C2B0300" w14:textId="77777777" w:rsidR="0027284F" w:rsidRPr="00DC35E0" w:rsidRDefault="0027284F" w:rsidP="0027284F">
            <w:pPr>
              <w:pStyle w:val="EstiloPS"/>
              <w:numPr>
                <w:ilvl w:val="0"/>
                <w:numId w:val="3"/>
              </w:numPr>
              <w:jc w:val="both"/>
              <w:rPr>
                <w:b/>
                <w:bCs/>
                <w:lang w:val="es-ES"/>
              </w:rPr>
            </w:pPr>
            <w:r w:rsidRPr="00DC35E0">
              <w:rPr>
                <w:b/>
                <w:bCs/>
                <w:lang w:val="es-ES"/>
              </w:rPr>
              <w:t>Examen del Estado Mental:</w:t>
            </w:r>
          </w:p>
          <w:p w14:paraId="391EE9DF" w14:textId="77777777" w:rsidR="0027284F" w:rsidRPr="00DC35E0" w:rsidRDefault="0027284F" w:rsidP="0027284F">
            <w:pPr>
              <w:pStyle w:val="EstiloPS"/>
              <w:ind w:left="720"/>
              <w:jc w:val="both"/>
              <w:rPr>
                <w:lang w:val="es-ES"/>
              </w:rPr>
            </w:pPr>
            <w:r w:rsidRPr="00DC35E0">
              <w:rPr>
                <w:lang w:val="es-ES"/>
              </w:rPr>
              <w:t>Evalúa las siguientes áreas:</w:t>
            </w:r>
          </w:p>
          <w:p w14:paraId="71FEE5CD" w14:textId="77777777" w:rsidR="0027284F" w:rsidRPr="00DC35E0" w:rsidRDefault="0027284F" w:rsidP="0027284F">
            <w:pPr>
              <w:pStyle w:val="EstiloPS"/>
              <w:numPr>
                <w:ilvl w:val="0"/>
                <w:numId w:val="4"/>
              </w:numPr>
              <w:jc w:val="both"/>
              <w:rPr>
                <w:lang w:val="es-ES"/>
              </w:rPr>
            </w:pPr>
            <w:r w:rsidRPr="00DC35E0">
              <w:rPr>
                <w:lang w:val="es-ES"/>
              </w:rPr>
              <w:t>Aspecto general y conducta</w:t>
            </w:r>
          </w:p>
          <w:p w14:paraId="5AC2E8D9" w14:textId="77777777" w:rsidR="0027284F" w:rsidRPr="00DC35E0" w:rsidRDefault="0027284F" w:rsidP="0027284F">
            <w:pPr>
              <w:pStyle w:val="EstiloPS"/>
              <w:numPr>
                <w:ilvl w:val="0"/>
                <w:numId w:val="4"/>
              </w:numPr>
              <w:jc w:val="both"/>
              <w:rPr>
                <w:lang w:val="es-ES"/>
              </w:rPr>
            </w:pPr>
            <w:r w:rsidRPr="00DC35E0">
              <w:rPr>
                <w:lang w:val="es-ES"/>
              </w:rPr>
              <w:t>Características del lenguaje</w:t>
            </w:r>
          </w:p>
          <w:p w14:paraId="026BC4F2" w14:textId="77777777" w:rsidR="0027284F" w:rsidRPr="00DC35E0" w:rsidRDefault="0027284F" w:rsidP="0027284F">
            <w:pPr>
              <w:pStyle w:val="EstiloPS"/>
              <w:numPr>
                <w:ilvl w:val="0"/>
                <w:numId w:val="4"/>
              </w:numPr>
              <w:jc w:val="both"/>
              <w:rPr>
                <w:lang w:val="es-ES"/>
              </w:rPr>
            </w:pPr>
            <w:r w:rsidRPr="00DC35E0">
              <w:rPr>
                <w:lang w:val="es-ES"/>
              </w:rPr>
              <w:t>Estado de ánimo y afecto</w:t>
            </w:r>
          </w:p>
          <w:p w14:paraId="4FD5C328" w14:textId="77777777" w:rsidR="0027284F" w:rsidRPr="00DC35E0" w:rsidRDefault="0027284F" w:rsidP="0027284F">
            <w:pPr>
              <w:pStyle w:val="EstiloPS"/>
              <w:numPr>
                <w:ilvl w:val="0"/>
                <w:numId w:val="4"/>
              </w:numPr>
              <w:jc w:val="both"/>
              <w:rPr>
                <w:lang w:val="es-ES"/>
              </w:rPr>
            </w:pPr>
            <w:r w:rsidRPr="00DC35E0">
              <w:rPr>
                <w:lang w:val="es-ES"/>
              </w:rPr>
              <w:t>Funciones del sensorio</w:t>
            </w:r>
          </w:p>
          <w:p w14:paraId="05E8D900" w14:textId="77777777" w:rsidR="004B0608" w:rsidRDefault="0027284F" w:rsidP="0027284F">
            <w:pPr>
              <w:pStyle w:val="EstiloPS"/>
              <w:numPr>
                <w:ilvl w:val="0"/>
                <w:numId w:val="4"/>
              </w:numPr>
              <w:jc w:val="both"/>
              <w:rPr>
                <w:lang w:val="es-ES"/>
              </w:rPr>
            </w:pPr>
            <w:r w:rsidRPr="00DC35E0">
              <w:rPr>
                <w:lang w:val="es-ES"/>
              </w:rPr>
              <w:t>Autocognición y juicio</w:t>
            </w:r>
          </w:p>
          <w:p w14:paraId="497C0F5E" w14:textId="77777777" w:rsidR="00327D06" w:rsidRPr="00327D06" w:rsidRDefault="00327D06" w:rsidP="00327D06">
            <w:pPr>
              <w:pStyle w:val="EstiloPS"/>
              <w:numPr>
                <w:ilvl w:val="0"/>
                <w:numId w:val="3"/>
              </w:numPr>
              <w:jc w:val="both"/>
              <w:rPr>
                <w:b/>
                <w:bCs/>
                <w:lang w:val="es-ES"/>
              </w:rPr>
            </w:pPr>
            <w:r w:rsidRPr="00327D06">
              <w:rPr>
                <w:b/>
                <w:bCs/>
                <w:lang w:val="es-ES"/>
              </w:rPr>
              <w:t>Entrevista para adultos:</w:t>
            </w:r>
          </w:p>
          <w:p w14:paraId="6C96CA19" w14:textId="77777777" w:rsidR="00327D06" w:rsidRPr="00327D06" w:rsidRDefault="00327D06" w:rsidP="00327D06">
            <w:pPr>
              <w:pStyle w:val="EstiloPS"/>
              <w:ind w:left="720"/>
              <w:jc w:val="both"/>
              <w:rPr>
                <w:lang w:val="es-ES"/>
              </w:rPr>
            </w:pPr>
            <w:r w:rsidRPr="00327D06">
              <w:rPr>
                <w:lang w:val="es-ES"/>
              </w:rPr>
              <w:t>Permite la obtención de datos relevantes para la historia clínica del paciente, tomando en cuenta las diferentes áreas de la vida de la persona. Entre estas áreas presentadas en el formato se encuentran:</w:t>
            </w:r>
          </w:p>
          <w:p w14:paraId="6FD418E4" w14:textId="3EBBCB11" w:rsidR="00327D06" w:rsidRPr="00327D06" w:rsidRDefault="00327D06" w:rsidP="00327D06">
            <w:pPr>
              <w:pStyle w:val="EstiloPS"/>
              <w:numPr>
                <w:ilvl w:val="0"/>
                <w:numId w:val="4"/>
              </w:numPr>
              <w:jc w:val="both"/>
              <w:rPr>
                <w:lang w:val="es-ES"/>
              </w:rPr>
            </w:pPr>
            <w:r w:rsidRPr="00327D06">
              <w:rPr>
                <w:lang w:val="es-ES"/>
              </w:rPr>
              <w:t>Motivo de consulta</w:t>
            </w:r>
          </w:p>
          <w:p w14:paraId="36CBCDC0" w14:textId="1E56FE5E" w:rsidR="00327D06" w:rsidRPr="00327D06" w:rsidRDefault="00327D06" w:rsidP="00327D06">
            <w:pPr>
              <w:pStyle w:val="EstiloPS"/>
              <w:numPr>
                <w:ilvl w:val="0"/>
                <w:numId w:val="4"/>
              </w:numPr>
              <w:jc w:val="both"/>
              <w:rPr>
                <w:lang w:val="es-ES"/>
              </w:rPr>
            </w:pPr>
            <w:r w:rsidRPr="00327D06">
              <w:rPr>
                <w:lang w:val="es-ES"/>
              </w:rPr>
              <w:t>Antecedentes familiares y ambientales</w:t>
            </w:r>
          </w:p>
          <w:p w14:paraId="43A12062" w14:textId="260E2F2C" w:rsidR="00327D06" w:rsidRPr="00327D06" w:rsidRDefault="00327D06" w:rsidP="00327D06">
            <w:pPr>
              <w:pStyle w:val="EstiloPS"/>
              <w:numPr>
                <w:ilvl w:val="0"/>
                <w:numId w:val="4"/>
              </w:numPr>
              <w:jc w:val="both"/>
              <w:rPr>
                <w:lang w:val="es-ES"/>
              </w:rPr>
            </w:pPr>
            <w:r w:rsidRPr="00327D06">
              <w:rPr>
                <w:lang w:val="es-ES"/>
              </w:rPr>
              <w:t>Antecedentes personales</w:t>
            </w:r>
          </w:p>
          <w:p w14:paraId="17641D15" w14:textId="400BB4D9" w:rsidR="00327D06" w:rsidRPr="00327D06" w:rsidRDefault="00327D06" w:rsidP="00327D06">
            <w:pPr>
              <w:pStyle w:val="EstiloPS"/>
              <w:numPr>
                <w:ilvl w:val="0"/>
                <w:numId w:val="4"/>
              </w:numPr>
              <w:jc w:val="both"/>
              <w:rPr>
                <w:lang w:val="es-ES"/>
              </w:rPr>
            </w:pPr>
            <w:r w:rsidRPr="00327D06">
              <w:rPr>
                <w:lang w:val="es-ES"/>
              </w:rPr>
              <w:t>Área social y afectiva</w:t>
            </w:r>
          </w:p>
          <w:p w14:paraId="5832FCE1" w14:textId="37034972" w:rsidR="00327D06" w:rsidRPr="00DC35E0" w:rsidRDefault="00327D06" w:rsidP="00327D06">
            <w:pPr>
              <w:pStyle w:val="EstiloPS"/>
              <w:numPr>
                <w:ilvl w:val="0"/>
                <w:numId w:val="4"/>
              </w:numPr>
              <w:jc w:val="both"/>
              <w:rPr>
                <w:lang w:val="es-ES"/>
              </w:rPr>
            </w:pPr>
            <w:r w:rsidRPr="00327D06">
              <w:rPr>
                <w:lang w:val="es-ES"/>
              </w:rPr>
              <w:t>Acerca del futuro</w:t>
            </w:r>
          </w:p>
        </w:tc>
      </w:tr>
    </w:tbl>
    <w:p w14:paraId="51283494" w14:textId="77777777" w:rsidR="00E94F58" w:rsidRDefault="00E94F58"/>
    <w:p w14:paraId="0E75E83C" w14:textId="77777777" w:rsidR="004B0608" w:rsidRDefault="004B0608" w:rsidP="004B0608">
      <w:pPr>
        <w:pStyle w:val="EstiloPS"/>
        <w:jc w:val="center"/>
      </w:pPr>
    </w:p>
    <w:p w14:paraId="5C5B10CC" w14:textId="77777777" w:rsidR="004B0608" w:rsidRDefault="004B0608" w:rsidP="004B0608">
      <w:pPr>
        <w:pStyle w:val="EstiloPS"/>
        <w:jc w:val="center"/>
      </w:pPr>
      <w:r>
        <w:t>Firma / Sello de asesora: _____________________________________________</w:t>
      </w:r>
    </w:p>
    <w:sectPr w:rsidR="004B0608" w:rsidSect="003A054C">
      <w:headerReference w:type="default" r:id="rId7"/>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69EB62" w14:textId="77777777" w:rsidR="00B9143D" w:rsidRDefault="00B9143D" w:rsidP="008107A8">
      <w:pPr>
        <w:spacing w:after="0" w:line="240" w:lineRule="auto"/>
      </w:pPr>
      <w:r>
        <w:separator/>
      </w:r>
    </w:p>
  </w:endnote>
  <w:endnote w:type="continuationSeparator" w:id="0">
    <w:p w14:paraId="3914EBA4" w14:textId="77777777" w:rsidR="00B9143D" w:rsidRDefault="00B9143D" w:rsidP="00810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184F85" w14:textId="77777777" w:rsidR="00B9143D" w:rsidRDefault="00B9143D" w:rsidP="008107A8">
      <w:pPr>
        <w:spacing w:after="0" w:line="240" w:lineRule="auto"/>
      </w:pPr>
      <w:r>
        <w:separator/>
      </w:r>
    </w:p>
  </w:footnote>
  <w:footnote w:type="continuationSeparator" w:id="0">
    <w:p w14:paraId="2D34F755" w14:textId="77777777" w:rsidR="00B9143D" w:rsidRDefault="00B9143D" w:rsidP="008107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474082" w14:textId="77777777" w:rsidR="008107A8" w:rsidRPr="006B34EB" w:rsidRDefault="008107A8">
    <w:pPr>
      <w:pStyle w:val="Header"/>
      <w:rPr>
        <w:rFonts w:ascii="Arial" w:hAnsi="Arial" w:cs="Arial"/>
      </w:rPr>
    </w:pPr>
    <w:r>
      <w:rPr>
        <w:noProof/>
        <w:lang w:eastAsia="es-GT"/>
      </w:rPr>
      <w:drawing>
        <wp:anchor distT="0" distB="0" distL="114300" distR="114300" simplePos="0" relativeHeight="251658240" behindDoc="0" locked="0" layoutInCell="1" allowOverlap="1" wp14:anchorId="57BCFDF7" wp14:editId="0867D239">
          <wp:simplePos x="0" y="0"/>
          <wp:positionH relativeFrom="margin">
            <wp:posOffset>-819150</wp:posOffset>
          </wp:positionH>
          <wp:positionV relativeFrom="paragraph">
            <wp:posOffset>-297180</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6B34EB">
      <w:tab/>
    </w:r>
    <w:r w:rsidR="006B34EB">
      <w:tab/>
    </w:r>
    <w:r w:rsidR="009862F2">
      <w:rPr>
        <w:rFonts w:ascii="Arial" w:hAnsi="Arial" w:cs="Arial"/>
      </w:rPr>
      <w:t>PSICOL- F8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C1EDC"/>
    <w:multiLevelType w:val="hybridMultilevel"/>
    <w:tmpl w:val="917CB3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222571"/>
    <w:multiLevelType w:val="hybridMultilevel"/>
    <w:tmpl w:val="3A38CF82"/>
    <w:lvl w:ilvl="0" w:tplc="5EE03770">
      <w:start w:val="1"/>
      <w:numFmt w:val="decimal"/>
      <w:lvlText w:val="%1."/>
      <w:lvlJc w:val="left"/>
      <w:pPr>
        <w:ind w:left="720" w:hanging="360"/>
      </w:pPr>
      <w:rPr>
        <w:rFonts w:hint="default"/>
        <w:b/>
        <w:bCs/>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BB3E2B"/>
    <w:multiLevelType w:val="hybridMultilevel"/>
    <w:tmpl w:val="CC6E151C"/>
    <w:lvl w:ilvl="0" w:tplc="27E28174">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4A182F"/>
    <w:multiLevelType w:val="hybridMultilevel"/>
    <w:tmpl w:val="E9585B6C"/>
    <w:lvl w:ilvl="0" w:tplc="BF688092">
      <w:start w:val="8"/>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608"/>
    <w:rsid w:val="0002084E"/>
    <w:rsid w:val="00093873"/>
    <w:rsid w:val="000B7533"/>
    <w:rsid w:val="000C2868"/>
    <w:rsid w:val="00163445"/>
    <w:rsid w:val="00183CAB"/>
    <w:rsid w:val="002725DC"/>
    <w:rsid w:val="0027284F"/>
    <w:rsid w:val="00327D06"/>
    <w:rsid w:val="00341593"/>
    <w:rsid w:val="003A054C"/>
    <w:rsid w:val="00452B9A"/>
    <w:rsid w:val="00482BD9"/>
    <w:rsid w:val="004B0608"/>
    <w:rsid w:val="005A11C6"/>
    <w:rsid w:val="00611AEB"/>
    <w:rsid w:val="006B34EB"/>
    <w:rsid w:val="00747F05"/>
    <w:rsid w:val="008107A8"/>
    <w:rsid w:val="00912964"/>
    <w:rsid w:val="009536CB"/>
    <w:rsid w:val="009862F2"/>
    <w:rsid w:val="00B22BC6"/>
    <w:rsid w:val="00B44793"/>
    <w:rsid w:val="00B9143D"/>
    <w:rsid w:val="00D135E7"/>
    <w:rsid w:val="00DB6ABC"/>
    <w:rsid w:val="00DC35E0"/>
    <w:rsid w:val="00E94F58"/>
    <w:rsid w:val="00EA5C23"/>
    <w:rsid w:val="00EB69F0"/>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B8926"/>
  <w15:docId w15:val="{EB06A8F4-AF8F-46DD-8AAD-091802D2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DefaultParagraphFont"/>
    <w:link w:val="EstiloPS"/>
    <w:rsid w:val="004B0608"/>
    <w:rPr>
      <w:rFonts w:ascii="Arial" w:hAnsi="Arial"/>
    </w:rPr>
  </w:style>
  <w:style w:type="paragraph" w:styleId="Header">
    <w:name w:val="header"/>
    <w:basedOn w:val="Normal"/>
    <w:link w:val="HeaderChar"/>
    <w:uiPriority w:val="99"/>
    <w:unhideWhenUsed/>
    <w:rsid w:val="008107A8"/>
    <w:pPr>
      <w:tabs>
        <w:tab w:val="center" w:pos="4419"/>
        <w:tab w:val="right" w:pos="8838"/>
      </w:tabs>
      <w:spacing w:after="0" w:line="240" w:lineRule="auto"/>
    </w:pPr>
  </w:style>
  <w:style w:type="character" w:customStyle="1" w:styleId="HeaderChar">
    <w:name w:val="Header Char"/>
    <w:basedOn w:val="DefaultParagraphFont"/>
    <w:link w:val="Header"/>
    <w:uiPriority w:val="99"/>
    <w:rsid w:val="008107A8"/>
  </w:style>
  <w:style w:type="paragraph" w:styleId="Footer">
    <w:name w:val="footer"/>
    <w:basedOn w:val="Normal"/>
    <w:link w:val="FooterChar"/>
    <w:uiPriority w:val="99"/>
    <w:unhideWhenUsed/>
    <w:rsid w:val="008107A8"/>
    <w:pPr>
      <w:tabs>
        <w:tab w:val="center" w:pos="4419"/>
        <w:tab w:val="right" w:pos="8838"/>
      </w:tabs>
      <w:spacing w:after="0" w:line="240" w:lineRule="auto"/>
    </w:pPr>
  </w:style>
  <w:style w:type="character" w:customStyle="1" w:styleId="FooterChar">
    <w:name w:val="Footer Char"/>
    <w:basedOn w:val="DefaultParagraphFont"/>
    <w:link w:val="Footer"/>
    <w:uiPriority w:val="99"/>
    <w:rsid w:val="008107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412</Words>
  <Characters>2352</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Natalia Hernandez Balconi</cp:lastModifiedBy>
  <cp:revision>14</cp:revision>
  <dcterms:created xsi:type="dcterms:W3CDTF">2021-07-27T22:36:00Z</dcterms:created>
  <dcterms:modified xsi:type="dcterms:W3CDTF">2021-07-29T14:51:00Z</dcterms:modified>
</cp:coreProperties>
</file>